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eced04a" w14:textId="eced04a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A34BFF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A34BFF">
        <w:rPr>
          <w:rFonts w:ascii="Arial" w:hAnsi="Arial" w:cs="Arial"/>
          <w:szCs w:val="24"/>
        </w:rPr>
        <w:t>REPUBLIKA HRVATSKA</w:t>
      </w:r>
    </w:p>
    <w:p w:rsidRPr="00A34BFF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A34BFF">
        <w:rPr>
          <w:rFonts w:ascii="Arial" w:hAnsi="Arial" w:cs="Arial"/>
          <w:szCs w:val="24"/>
        </w:rPr>
        <w:t>Trgovački sud u Zagrebu</w:t>
      </w:r>
    </w:p>
    <w:p w:rsidRPr="00312F45" w:rsidR="00966D3F" w:rsidP="00A34BFF" w:rsidRDefault="00A34BFF">
      <w:pPr>
        <w:rPr>
          <w:rFonts w:ascii="Arial" w:hAnsi="Arial" w:cs="Arial"/>
          <w:szCs w:val="24"/>
        </w:rPr>
      </w:pPr>
      <w:r w:rsidRPr="00A34BFF">
        <w:rPr>
          <w:rFonts w:ascii="Arial" w:hAnsi="Arial" w:cs="Arial"/>
          <w:szCs w:val="24"/>
        </w:rPr>
        <w:t>Zagreb, Trg Johna Fitzgeralda Kennedyja 11</w:t>
      </w:r>
      <w:r>
        <w:rPr>
          <w:rFonts w:ascii="Arial" w:hAnsi="Arial" w:cs="Arial"/>
          <w:szCs w:val="24"/>
        </w:rPr>
        <w:t xml:space="preserve">                                 </w:t>
      </w:r>
      <w:r w:rsidRPr="00312F45" w:rsidR="00966D3F">
        <w:rPr>
          <w:rFonts w:ascii="Arial" w:hAnsi="Arial" w:cs="Arial"/>
          <w:szCs w:val="24"/>
        </w:rPr>
        <w:t>48. St-</w:t>
      </w:r>
      <w:r w:rsidR="00E2567C">
        <w:rPr>
          <w:rFonts w:ascii="Arial" w:hAnsi="Arial" w:cs="Arial"/>
          <w:szCs w:val="24"/>
        </w:rPr>
        <w:t>3261/21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</w:t>
      </w:r>
      <w:r w:rsidR="00A34BFF">
        <w:rPr>
          <w:rFonts w:ascii="Arial" w:hAnsi="Arial" w:cs="Arial"/>
          <w:szCs w:val="24"/>
        </w:rPr>
        <w:t xml:space="preserve">                               </w:t>
      </w: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</w:t>
      </w:r>
    </w:p>
    <w:p w:rsidRPr="00312F45" w:rsidR="00966D3F" w:rsidP="00A34BFF" w:rsidRDefault="00966D3F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</w:p>
    <w:p w:rsidRPr="00312F45" w:rsidR="00966D3F" w:rsidP="002C6442" w:rsidRDefault="00966D3F">
      <w:pPr>
        <w:pStyle w:val="Zaglavlje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Pr="00BB32E5" w:rsidR="00BB32E5">
        <w:rPr>
          <w:rFonts w:ascii="Arial" w:hAnsi="Arial" w:cs="Arial"/>
          <w:color w:val="000000"/>
          <w:szCs w:val="24"/>
        </w:rPr>
        <w:t>SEDLIĆ d.o.o., Zagreb, Bukovačka cesta 265,</w:t>
      </w:r>
      <w:r w:rsidR="00BB32E5">
        <w:rPr>
          <w:rFonts w:ascii="Arial" w:hAnsi="Arial" w:cs="Arial"/>
          <w:color w:val="000000"/>
        </w:rPr>
        <w:t xml:space="preserve"> </w:t>
      </w:r>
      <w:r w:rsidRPr="00BB32E5" w:rsidR="00BB32E5">
        <w:rPr>
          <w:rFonts w:ascii="Arial" w:hAnsi="Arial" w:cs="Arial"/>
          <w:color w:val="000000"/>
          <w:szCs w:val="24"/>
        </w:rPr>
        <w:t>OIB: 31937776003</w:t>
      </w:r>
      <w:r w:rsidRPr="00312F45">
        <w:rPr>
          <w:rFonts w:ascii="Arial" w:hAnsi="Arial" w:cs="Arial"/>
          <w:szCs w:val="24"/>
        </w:rPr>
        <w:t xml:space="preserve">, sastavljen kod Trgovačkog suda u Zagrebu, dana </w:t>
      </w:r>
      <w:r w:rsidR="00524326">
        <w:rPr>
          <w:rFonts w:ascii="Arial" w:hAnsi="Arial" w:cs="Arial"/>
          <w:szCs w:val="24"/>
        </w:rPr>
        <w:t>21</w:t>
      </w:r>
      <w:r w:rsidR="00BB32E5">
        <w:rPr>
          <w:rFonts w:ascii="Arial" w:hAnsi="Arial" w:cs="Arial"/>
          <w:szCs w:val="24"/>
        </w:rPr>
        <w:t>. ožujka</w:t>
      </w:r>
      <w:r w:rsidR="00524326">
        <w:rPr>
          <w:rFonts w:ascii="Arial" w:hAnsi="Arial" w:cs="Arial"/>
          <w:szCs w:val="24"/>
        </w:rPr>
        <w:t xml:space="preserve"> 2023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BB32E5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Vidonija Miletić Plukavec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2D599C" w:rsidR="00966D3F" w:rsidP="00FB25DE" w:rsidRDefault="00BB32E5">
      <w:pPr>
        <w:pStyle w:val="Bezproreda"/>
        <w:numPr>
          <w:ilvl w:val="0"/>
          <w:numId w:val="10"/>
        </w:numPr>
        <w:rPr>
          <w:rFonts w:ascii="Arial" w:hAnsi="Arial" w:cs="Arial"/>
        </w:rPr>
      </w:pPr>
      <w:r w:rsidRPr="002D599C">
        <w:rPr>
          <w:rFonts w:ascii="Arial" w:hAnsi="Arial" w:cs="Arial"/>
          <w:color w:val="000000"/>
          <w:lang w:eastAsia="en-US"/>
        </w:rPr>
        <w:t>SEDLIĆ d.o.o., Zagreb, Bukovačka cesta 265,</w:t>
      </w:r>
      <w:r w:rsidRPr="002D599C" w:rsidR="00FB25DE">
        <w:rPr>
          <w:rFonts w:ascii="Arial" w:hAnsi="Arial" w:cs="Arial"/>
          <w:color w:val="000000"/>
          <w:szCs w:val="22"/>
          <w:lang w:eastAsia="en-US"/>
        </w:rPr>
        <w:t xml:space="preserve"> </w:t>
      </w:r>
      <w:r w:rsidRPr="002D599C">
        <w:rPr>
          <w:rFonts w:ascii="Arial" w:hAnsi="Arial" w:cs="Arial"/>
          <w:color w:val="000000"/>
          <w:lang w:eastAsia="en-US"/>
        </w:rPr>
        <w:t>OIB: 31937776003</w:t>
      </w:r>
      <w:r w:rsidRPr="002D599C">
        <w:rPr>
          <w:rFonts w:ascii="Arial" w:hAnsi="Arial" w:cs="Arial"/>
          <w:szCs w:val="22"/>
          <w:lang w:eastAsia="en-US"/>
        </w:rPr>
        <w:t xml:space="preserve"> </w:t>
      </w:r>
      <w:r w:rsidRPr="002D599C" w:rsidR="002D599C">
        <w:rPr>
          <w:rFonts w:ascii="Arial" w:hAnsi="Arial" w:cs="Arial"/>
          <w:szCs w:val="22"/>
          <w:lang w:eastAsia="en-US"/>
        </w:rPr>
        <w:t>–</w:t>
      </w:r>
      <w:r w:rsidRPr="002D599C" w:rsidR="00FB25DE">
        <w:rPr>
          <w:rFonts w:ascii="Arial" w:hAnsi="Arial" w:cs="Arial"/>
          <w:szCs w:val="22"/>
          <w:lang w:eastAsia="en-US"/>
        </w:rPr>
        <w:t xml:space="preserve"> </w:t>
      </w:r>
      <w:r w:rsidRPr="002D599C" w:rsidR="002D599C">
        <w:rPr>
          <w:rFonts w:ascii="Arial" w:hAnsi="Arial" w:cs="Arial"/>
          <w:szCs w:val="22"/>
          <w:lang w:eastAsia="en-US"/>
        </w:rPr>
        <w:t xml:space="preserve">pun. </w:t>
      </w:r>
      <w:r w:rsidR="004B125E">
        <w:rPr>
          <w:rFonts w:ascii="Arial" w:hAnsi="Arial" w:cs="Arial"/>
          <w:szCs w:val="22"/>
          <w:lang w:eastAsia="en-US"/>
        </w:rPr>
        <w:t>Irena Kelava, odvj. – punomoć u spisu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2D599C" w:rsidP="00966D3F" w:rsidRDefault="002D599C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XAVER BECHTOLD GmbH, EURO-VAT, spol.s.r.o., M</w:t>
      </w:r>
      <w:r w:rsidR="00C32952">
        <w:rPr>
          <w:rFonts w:ascii="Arial" w:hAnsi="Arial" w:cs="Arial"/>
          <w:szCs w:val="24"/>
        </w:rPr>
        <w:t>CS Vagohid Zrt, HERBERIA S.P.A.</w:t>
      </w:r>
      <w:r w:rsidR="002E1484"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szCs w:val="24"/>
        </w:rPr>
        <w:t xml:space="preserve"> pun. Petra Bilić, odvj. </w:t>
      </w:r>
    </w:p>
    <w:p w:rsidR="00C13A3A" w:rsidP="00966D3F" w:rsidRDefault="00C13A3A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HEINZ DEI</w:t>
      </w:r>
      <w:r w:rsidR="001F5888">
        <w:rPr>
          <w:rFonts w:ascii="Arial" w:hAnsi="Arial" w:cs="Arial"/>
          <w:szCs w:val="24"/>
        </w:rPr>
        <w:t xml:space="preserve">ETER HALLER e.K. – pun. Tihomir </w:t>
      </w:r>
      <w:r>
        <w:rPr>
          <w:rFonts w:ascii="Arial" w:hAnsi="Arial" w:cs="Arial"/>
          <w:szCs w:val="24"/>
        </w:rPr>
        <w:t xml:space="preserve"> Zebec</w:t>
      </w:r>
      <w:r w:rsidR="0004245E">
        <w:rPr>
          <w:rFonts w:ascii="Arial" w:hAnsi="Arial" w:cs="Arial"/>
          <w:szCs w:val="24"/>
        </w:rPr>
        <w:t xml:space="preserve">, odvj. </w:t>
      </w:r>
    </w:p>
    <w:p w:rsidR="00BB3DD8" w:rsidP="00966D3F" w:rsidRDefault="00BB3DD8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PBZ d.d. – pun. Sara Stjepanović, odvj. </w:t>
      </w:r>
    </w:p>
    <w:p w:rsidR="00470510" w:rsidP="00966D3F" w:rsidRDefault="00470510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OPĆINA GRADINA – pun. </w:t>
      </w:r>
      <w:r w:rsidR="00E0445A">
        <w:rPr>
          <w:rFonts w:ascii="Arial" w:hAnsi="Arial" w:cs="Arial"/>
          <w:szCs w:val="24"/>
        </w:rPr>
        <w:t>Petar Alilović</w:t>
      </w:r>
      <w:r>
        <w:rPr>
          <w:rFonts w:ascii="Arial" w:hAnsi="Arial" w:cs="Arial"/>
          <w:szCs w:val="24"/>
        </w:rPr>
        <w:t xml:space="preserve"> </w:t>
      </w:r>
    </w:p>
    <w:p w:rsidR="00E0445A" w:rsidP="00966D3F" w:rsidRDefault="00E0445A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DEUTSCHE FACTORING BANK GmbH – pun. Anđela Magdić, odvj. </w:t>
      </w:r>
    </w:p>
    <w:p w:rsidR="003F11E5" w:rsidP="00966D3F" w:rsidRDefault="003F11E5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LIP BOHINJ – zz pun. Ivan Katavić, odvj. vježbenik</w:t>
      </w:r>
    </w:p>
    <w:p w:rsidR="003F11E5" w:rsidP="00966D3F" w:rsidRDefault="003F11E5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F63A8B" w:rsidP="00F63A8B" w:rsidRDefault="00F63A8B">
      <w:pPr>
        <w:pStyle w:val="Zaglavlje"/>
        <w:tabs>
          <w:tab w:val="clear" w:pos="4536"/>
          <w:tab w:val="center" w:pos="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A12A0C" w:rsidP="00966D3F" w:rsidRDefault="00F63A8B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  <w:r w:rsidR="003556B8">
        <w:rPr>
          <w:rFonts w:ascii="Arial" w:hAnsi="Arial" w:cs="Arial"/>
          <w:szCs w:val="24"/>
        </w:rPr>
        <w:t>Rješenjem ovog suda</w:t>
      </w:r>
      <w:r w:rsidR="00397025">
        <w:rPr>
          <w:rFonts w:ascii="Arial" w:hAnsi="Arial" w:cs="Arial"/>
          <w:szCs w:val="24"/>
        </w:rPr>
        <w:t>,</w:t>
      </w:r>
      <w:r w:rsidR="003556B8">
        <w:rPr>
          <w:rFonts w:ascii="Arial" w:hAnsi="Arial" w:cs="Arial"/>
          <w:szCs w:val="24"/>
        </w:rPr>
        <w:t xml:space="preserve"> broj St-3261/21-48 od 29. srpnja 2022.</w:t>
      </w:r>
      <w:r w:rsidR="00397025">
        <w:rPr>
          <w:rFonts w:ascii="Arial" w:hAnsi="Arial" w:cs="Arial"/>
          <w:szCs w:val="24"/>
        </w:rPr>
        <w:t>,</w:t>
      </w:r>
      <w:r w:rsidR="003556B8">
        <w:rPr>
          <w:rFonts w:ascii="Arial" w:hAnsi="Arial" w:cs="Arial"/>
          <w:szCs w:val="24"/>
        </w:rPr>
        <w:t xml:space="preserve"> utvrđene su i osporene tražbine </w:t>
      </w:r>
      <w:r w:rsidR="00397025">
        <w:rPr>
          <w:rFonts w:ascii="Arial" w:hAnsi="Arial" w:cs="Arial"/>
          <w:szCs w:val="24"/>
        </w:rPr>
        <w:t>stečajnih vjerovnika (točke</w:t>
      </w:r>
      <w:r w:rsidR="003979D1">
        <w:rPr>
          <w:rFonts w:ascii="Arial" w:hAnsi="Arial" w:cs="Arial"/>
          <w:szCs w:val="24"/>
        </w:rPr>
        <w:t xml:space="preserve"> I-IV izreke), dok se u točkama V i VI </w:t>
      </w:r>
      <w:r w:rsidR="00397025">
        <w:rPr>
          <w:rFonts w:ascii="Arial" w:hAnsi="Arial" w:cs="Arial"/>
          <w:szCs w:val="24"/>
        </w:rPr>
        <w:t xml:space="preserve">izreke </w:t>
      </w:r>
      <w:r w:rsidR="003979D1">
        <w:rPr>
          <w:rFonts w:ascii="Arial" w:hAnsi="Arial" w:cs="Arial"/>
          <w:szCs w:val="24"/>
        </w:rPr>
        <w:t xml:space="preserve">odbacuju prijave tražbina vjerovnika kao nepravodobne. </w:t>
      </w:r>
    </w:p>
    <w:p w:rsidR="000B5A37" w:rsidP="00966D3F" w:rsidRDefault="000B5A3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Na predmetno rješenje uloženo je ukupno 8 žalbi te VTS RH donio odluke, kako sijedi: </w:t>
      </w:r>
    </w:p>
    <w:p w:rsidR="000B5A37" w:rsidP="00966D3F" w:rsidRDefault="00D575A6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broj </w:t>
      </w:r>
      <w:r w:rsidR="007C01E4">
        <w:rPr>
          <w:rFonts w:ascii="Arial" w:hAnsi="Arial" w:cs="Arial"/>
          <w:szCs w:val="24"/>
        </w:rPr>
        <w:t>Pž</w:t>
      </w:r>
      <w:r w:rsidR="000B5A37">
        <w:rPr>
          <w:rFonts w:ascii="Arial" w:hAnsi="Arial" w:cs="Arial"/>
          <w:szCs w:val="24"/>
        </w:rPr>
        <w:t xml:space="preserve">-3862/22 od </w:t>
      </w:r>
      <w:r w:rsidR="007C01E4">
        <w:rPr>
          <w:rFonts w:ascii="Arial" w:hAnsi="Arial" w:cs="Arial"/>
          <w:szCs w:val="24"/>
        </w:rPr>
        <w:t xml:space="preserve">15. rujna 2022., kojim je dijelomično potvrđeno citirano rješenje ovog suda, a djelomično odbačena žalba, rješenje broj Pž-3866/22 od 19. rujna 2022., kojim je djelomično ukinuto rješenje ovog suda, a djelomično odbačena žalba i rješenja broj Pž-3863/22 od 20. rujna 2022., Pž-3867/22 od 20. rujna 2022., Pž-3865/22 od 19. rujna 2022., Pž-3861/22 od </w:t>
      </w:r>
      <w:r>
        <w:rPr>
          <w:rFonts w:ascii="Arial" w:hAnsi="Arial" w:cs="Arial"/>
          <w:szCs w:val="24"/>
        </w:rPr>
        <w:t>20. rujna 2022., Pž-3864/22 od 15. rujna 2022. i Pž-3860/</w:t>
      </w:r>
      <w:r w:rsidR="00397025">
        <w:rPr>
          <w:rFonts w:ascii="Arial" w:hAnsi="Arial" w:cs="Arial"/>
          <w:szCs w:val="24"/>
        </w:rPr>
        <w:t xml:space="preserve">22 od 15. rujna 2022., </w:t>
      </w:r>
      <w:r w:rsidR="00906EE2">
        <w:rPr>
          <w:rFonts w:ascii="Arial" w:hAnsi="Arial" w:cs="Arial"/>
          <w:szCs w:val="24"/>
        </w:rPr>
        <w:t xml:space="preserve">kojim rješenjima su usvojene žalbe i ukinuto je citirano rješenje ovog suda djelomično u točkama V i VI izreke. </w:t>
      </w:r>
    </w:p>
    <w:p w:rsidR="00906EE2" w:rsidP="00966D3F" w:rsidRDefault="00906EE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906EE2" w:rsidP="00966D3F" w:rsidRDefault="00906EE2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S obzirom na navedeno, ovaj sud je postupajući po uputama iz predmetnih rješenja višeg suda,a  prema čl. 46 SZ-</w:t>
      </w:r>
      <w:r w:rsidR="005A1A68">
        <w:rPr>
          <w:rFonts w:ascii="Arial" w:hAnsi="Arial" w:cs="Arial"/>
          <w:szCs w:val="24"/>
        </w:rPr>
        <w:t xml:space="preserve">a, </w:t>
      </w:r>
      <w:r>
        <w:rPr>
          <w:rFonts w:ascii="Arial" w:hAnsi="Arial" w:cs="Arial"/>
          <w:szCs w:val="24"/>
        </w:rPr>
        <w:t>odredio posebno ispitno ročište na kojem će raspraviti tražbi</w:t>
      </w:r>
      <w:r w:rsidR="005A1A68">
        <w:rPr>
          <w:rFonts w:ascii="Arial" w:hAnsi="Arial" w:cs="Arial"/>
          <w:szCs w:val="24"/>
        </w:rPr>
        <w:t>ne vjerovnika, koji su podnij</w:t>
      </w:r>
      <w:r>
        <w:rPr>
          <w:rFonts w:ascii="Arial" w:hAnsi="Arial" w:cs="Arial"/>
          <w:szCs w:val="24"/>
        </w:rPr>
        <w:t xml:space="preserve">eli žalbe na predmetno rješenje o utvrđenim i osporenim tražbinama, odnosno odbačenim prijedlozima vjerovnika. </w:t>
      </w:r>
    </w:p>
    <w:p w:rsidR="005F783D" w:rsidP="00966D3F" w:rsidRDefault="005F783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5F783D" w:rsidP="00966D3F" w:rsidRDefault="005F783D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Iz predmetnih odluka VTS-a RH proizlazi da je predmetno rješenje ovog suda broj St-3261/21-48 od 29. srpnja 2022. postalo pravomoćno u pogledu točaka I-IV izreke,</w:t>
      </w:r>
      <w:r w:rsidR="00D12F5F">
        <w:rPr>
          <w:rFonts w:ascii="Arial" w:hAnsi="Arial" w:cs="Arial"/>
          <w:szCs w:val="24"/>
        </w:rPr>
        <w:t xml:space="preserve"> dok su točke</w:t>
      </w:r>
      <w:r>
        <w:rPr>
          <w:rFonts w:ascii="Arial" w:hAnsi="Arial" w:cs="Arial"/>
          <w:szCs w:val="24"/>
        </w:rPr>
        <w:t xml:space="preserve"> V</w:t>
      </w:r>
      <w:r w:rsidR="00D12F5F">
        <w:rPr>
          <w:rFonts w:ascii="Arial" w:hAnsi="Arial" w:cs="Arial"/>
          <w:szCs w:val="24"/>
        </w:rPr>
        <w:t xml:space="preserve"> i VI izreke djelomično ukinute</w:t>
      </w:r>
      <w:r>
        <w:rPr>
          <w:rFonts w:ascii="Arial" w:hAnsi="Arial" w:cs="Arial"/>
          <w:szCs w:val="24"/>
        </w:rPr>
        <w:t>, vezano za tražbine vjerovn</w:t>
      </w:r>
      <w:r w:rsidR="00D12F5F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ka</w:t>
      </w:r>
      <w:r w:rsidR="00D12F5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koje je ovaj sud tim rješenjem utvrdio da su nepravodobne, kako slijedi: </w:t>
      </w:r>
    </w:p>
    <w:p w:rsidR="00453AA0" w:rsidP="00966D3F" w:rsidRDefault="00453AA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453AA0" w:rsidP="00966D3F" w:rsidRDefault="00453AA0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029"/>
        <w:gridCol w:w="1674"/>
        <w:gridCol w:w="1442"/>
        <w:gridCol w:w="1746"/>
        <w:gridCol w:w="1538"/>
        <w:gridCol w:w="1631"/>
      </w:tblGrid>
      <w:tr w:rsidRPr="00C24DA5" w:rsidR="00453AA0" w:rsidTr="007A1CDA">
        <w:trPr>
          <w:trHeight w:val="945"/>
        </w:trPr>
        <w:tc>
          <w:tcPr>
            <w:tcW w:w="1053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REDNI BROJ</w:t>
            </w:r>
          </w:p>
        </w:tc>
        <w:tc>
          <w:tcPr>
            <w:tcW w:w="1675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NAZIV VJEROVNIKA</w:t>
            </w:r>
          </w:p>
        </w:tc>
        <w:tc>
          <w:tcPr>
            <w:tcW w:w="1443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OIB</w:t>
            </w:r>
          </w:p>
        </w:tc>
        <w:tc>
          <w:tcPr>
            <w:tcW w:w="1747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ADRESA</w:t>
            </w:r>
          </w:p>
        </w:tc>
        <w:tc>
          <w:tcPr>
            <w:tcW w:w="1467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PRIJAVLJENA TRAŽBINA (EUR)</w:t>
            </w:r>
          </w:p>
        </w:tc>
        <w:tc>
          <w:tcPr>
            <w:tcW w:w="1632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PRIJAVLJENA TRAŽBINA (HRK)</w:t>
            </w:r>
          </w:p>
        </w:tc>
      </w:tr>
      <w:tr w:rsidRPr="00C24DA5" w:rsidR="00453AA0" w:rsidTr="007A1CDA">
        <w:trPr>
          <w:trHeight w:val="945"/>
        </w:trPr>
        <w:tc>
          <w:tcPr>
            <w:tcW w:w="1053" w:type="dxa"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675" w:type="dxa"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HEINZ DIETER HALLER E.K. (33527067818)</w:t>
            </w:r>
          </w:p>
        </w:tc>
        <w:tc>
          <w:tcPr>
            <w:tcW w:w="1443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HOLPERDORP 7, 49536 LIENEN</w:t>
            </w:r>
          </w:p>
        </w:tc>
        <w:tc>
          <w:tcPr>
            <w:tcW w:w="1467" w:type="dxa"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233.477,65</w:t>
            </w:r>
          </w:p>
        </w:tc>
        <w:tc>
          <w:tcPr>
            <w:tcW w:w="1632" w:type="dxa"/>
          </w:tcPr>
          <w:p w:rsidRPr="00C24DA5" w:rsidR="00453AA0" w:rsidP="007A1CDA" w:rsidRDefault="00453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1.759.137,34</w:t>
            </w:r>
          </w:p>
        </w:tc>
      </w:tr>
      <w:tr w:rsidRPr="00C24DA5" w:rsidR="00453AA0" w:rsidTr="007A1CDA">
        <w:trPr>
          <w:trHeight w:val="1508"/>
        </w:trPr>
        <w:tc>
          <w:tcPr>
            <w:tcW w:w="1053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675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EURO-VAT spol.s r.o</w:t>
            </w:r>
          </w:p>
        </w:tc>
        <w:tc>
          <w:tcPr>
            <w:tcW w:w="1443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ALEKŠINCE 231, 95122 ALEKŠINCE</w:t>
            </w:r>
          </w:p>
        </w:tc>
        <w:tc>
          <w:tcPr>
            <w:tcW w:w="1467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70.355,36</w:t>
            </w:r>
          </w:p>
        </w:tc>
        <w:tc>
          <w:tcPr>
            <w:tcW w:w="1632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530.092,47</w:t>
            </w:r>
          </w:p>
        </w:tc>
      </w:tr>
      <w:tr w:rsidRPr="00C24DA5" w:rsidR="00453AA0" w:rsidTr="007A1CDA">
        <w:trPr>
          <w:trHeight w:val="945"/>
        </w:trPr>
        <w:tc>
          <w:tcPr>
            <w:tcW w:w="1053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675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MCS VAGOHID ZRT</w:t>
            </w:r>
          </w:p>
        </w:tc>
        <w:tc>
          <w:tcPr>
            <w:tcW w:w="1443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PICK MARK UT 1, 7700 MOHACS</w:t>
            </w:r>
          </w:p>
        </w:tc>
        <w:tc>
          <w:tcPr>
            <w:tcW w:w="1467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74.220,02</w:t>
            </w:r>
          </w:p>
        </w:tc>
        <w:tc>
          <w:tcPr>
            <w:tcW w:w="1632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559.210,72</w:t>
            </w:r>
          </w:p>
        </w:tc>
      </w:tr>
      <w:tr w:rsidRPr="00C24DA5" w:rsidR="00453AA0" w:rsidTr="007A1CDA">
        <w:trPr>
          <w:trHeight w:val="945"/>
        </w:trPr>
        <w:tc>
          <w:tcPr>
            <w:tcW w:w="1053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675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HERBERIA S.P.A.</w:t>
            </w:r>
          </w:p>
        </w:tc>
        <w:tc>
          <w:tcPr>
            <w:tcW w:w="1443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VIA MATTEI 4, 42048 RUBIERA</w:t>
            </w:r>
          </w:p>
        </w:tc>
        <w:tc>
          <w:tcPr>
            <w:tcW w:w="1467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87.515,32</w:t>
            </w:r>
          </w:p>
        </w:tc>
        <w:tc>
          <w:tcPr>
            <w:tcW w:w="1632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659.384,19</w:t>
            </w:r>
          </w:p>
        </w:tc>
      </w:tr>
      <w:tr w:rsidRPr="00C24DA5" w:rsidR="00453AA0" w:rsidTr="007A1CDA">
        <w:trPr>
          <w:trHeight w:val="945"/>
        </w:trPr>
        <w:tc>
          <w:tcPr>
            <w:tcW w:w="1053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1675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XAVER BECHTOLD GmbH</w:t>
            </w:r>
          </w:p>
        </w:tc>
        <w:tc>
          <w:tcPr>
            <w:tcW w:w="1443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UNTERDORF 101, 78628 ROTTWEIL</w:t>
            </w:r>
          </w:p>
        </w:tc>
        <w:tc>
          <w:tcPr>
            <w:tcW w:w="1467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54.877,83</w:t>
            </w:r>
          </w:p>
        </w:tc>
        <w:tc>
          <w:tcPr>
            <w:tcW w:w="1632" w:type="dxa"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413.477,00</w:t>
            </w:r>
          </w:p>
        </w:tc>
      </w:tr>
      <w:tr w:rsidRPr="00C24DA5" w:rsidR="00453AA0" w:rsidTr="007A1CDA">
        <w:trPr>
          <w:trHeight w:val="1200"/>
        </w:trPr>
        <w:tc>
          <w:tcPr>
            <w:tcW w:w="1053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675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LIP Bohinj. d.o.o. (LIP Bohinj.)</w:t>
            </w:r>
          </w:p>
        </w:tc>
        <w:tc>
          <w:tcPr>
            <w:tcW w:w="1443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Ul. Tomaža Godca 5, 4264 Bohinjska Bistrica</w:t>
            </w:r>
          </w:p>
        </w:tc>
        <w:tc>
          <w:tcPr>
            <w:tcW w:w="1467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98.684,80</w:t>
            </w:r>
          </w:p>
        </w:tc>
        <w:tc>
          <w:tcPr>
            <w:tcW w:w="1632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743.540,59</w:t>
            </w:r>
          </w:p>
        </w:tc>
      </w:tr>
      <w:tr w:rsidRPr="00C24DA5" w:rsidR="00453AA0" w:rsidTr="007A1CDA">
        <w:trPr>
          <w:trHeight w:val="1800"/>
        </w:trPr>
        <w:tc>
          <w:tcPr>
            <w:tcW w:w="1053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bez prijavnog broja</w:t>
            </w:r>
          </w:p>
        </w:tc>
        <w:tc>
          <w:tcPr>
            <w:tcW w:w="1675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OPĆINA GRADINA</w:t>
            </w:r>
          </w:p>
        </w:tc>
        <w:tc>
          <w:tcPr>
            <w:tcW w:w="1443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81945501209</w:t>
            </w:r>
          </w:p>
        </w:tc>
        <w:tc>
          <w:tcPr>
            <w:tcW w:w="1747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Trg hrvatskih branitelja 12, 33411 Gradina</w:t>
            </w:r>
          </w:p>
        </w:tc>
        <w:tc>
          <w:tcPr>
            <w:tcW w:w="1467" w:type="dxa"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542.939,17</w:t>
            </w:r>
          </w:p>
        </w:tc>
        <w:tc>
          <w:tcPr>
            <w:tcW w:w="1632" w:type="dxa"/>
            <w:noWrap/>
            <w:hideMark/>
          </w:tcPr>
          <w:p w:rsidRPr="00C24DA5" w:rsidR="00453AA0" w:rsidP="007A1CDA" w:rsidRDefault="00453AA0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4.090.775,18</w:t>
            </w:r>
          </w:p>
        </w:tc>
      </w:tr>
    </w:tbl>
    <w:p w:rsidRPr="003556B8" w:rsidR="00453AA0" w:rsidP="00966D3F" w:rsidRDefault="00453AA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B43CB" w:rsidP="00966D3F" w:rsidRDefault="00FE0D43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  <w:r>
        <w:rPr>
          <w:rFonts w:ascii="Arial" w:hAnsi="Arial" w:cs="Arial"/>
          <w:szCs w:val="24"/>
        </w:rPr>
        <w:t>U ponovljenom postupku, sud je bio dužan ispitati jesu li vjerovnici pod rednim brojem 126, 128, 131, 132, 133 i 135 prijave tražbina</w:t>
      </w:r>
      <w:r w:rsidR="00C41BD4">
        <w:rPr>
          <w:rFonts w:ascii="Arial" w:hAnsi="Arial" w:cs="Arial"/>
          <w:szCs w:val="24"/>
        </w:rPr>
        <w:t xml:space="preserve"> bili poznati dužniku, a ukoliko jesu tada prijave njihovih tražbina treba uzeti kao pravovremene, sve to </w:t>
      </w:r>
      <w:r w:rsidR="00DD7BF5">
        <w:rPr>
          <w:rFonts w:ascii="Arial" w:hAnsi="Arial" w:cs="Arial"/>
          <w:szCs w:val="24"/>
        </w:rPr>
        <w:t>k</w:t>
      </w:r>
      <w:r w:rsidRPr="00DD7BF5" w:rsidR="00FB43CB">
        <w:rPr>
          <w:rFonts w:ascii="Arial" w:hAnsi="Arial" w:cs="Arial"/>
          <w:szCs w:val="24"/>
        </w:rPr>
        <w:t xml:space="preserve">ad je riječ o situaciji da je, kao u konkretnom slučaju, pokrenut predstečajni postupak u Republici Hrvatskoj, a vjerovnik ima sjedište na području druge države članice Europske unije, </w:t>
      </w:r>
      <w:r w:rsidR="00DD7BF5">
        <w:rPr>
          <w:rFonts w:ascii="Arial" w:hAnsi="Arial" w:cs="Arial"/>
          <w:szCs w:val="24"/>
        </w:rPr>
        <w:t xml:space="preserve">pa se primjenjuje </w:t>
      </w:r>
      <w:r w:rsidRPr="00DD7BF5" w:rsidR="00FB43CB">
        <w:rPr>
          <w:rFonts w:ascii="Arial" w:hAnsi="Arial" w:cs="Arial"/>
          <w:szCs w:val="24"/>
        </w:rPr>
        <w:t xml:space="preserve"> Uredba (EU) 2015/848 Europskog parlamenta i vijeća od 20. svibnja 2015. o postupku u slučaju nesolventnosti (Službeni list Europske unije L 141/19, 5. lipnja 2015.; dalje: Uredba).</w:t>
      </w:r>
    </w:p>
    <w:p w:rsidR="00FC0A35" w:rsidP="00966D3F" w:rsidRDefault="00FC0A3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A70F82" w:rsidP="00966D3F" w:rsidRDefault="00A70F82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Dužnik se, vezano za navedene tražbine vjerovnika izjašnjav</w:t>
      </w:r>
      <w:r w:rsidR="005E2414">
        <w:rPr>
          <w:rFonts w:ascii="Arial" w:hAnsi="Arial" w:cs="Arial"/>
          <w:szCs w:val="24"/>
        </w:rPr>
        <w:t>a da su iste bile njemu poznate, pa sud utvrđuje da su</w:t>
      </w:r>
      <w:r w:rsidR="001C1C7D">
        <w:rPr>
          <w:rFonts w:ascii="Arial" w:hAnsi="Arial" w:cs="Arial"/>
          <w:szCs w:val="24"/>
        </w:rPr>
        <w:t xml:space="preserve"> prijave vjerovnika za navedene tražbine</w:t>
      </w:r>
      <w:r w:rsidR="005E2414">
        <w:rPr>
          <w:rFonts w:ascii="Arial" w:hAnsi="Arial" w:cs="Arial"/>
          <w:szCs w:val="24"/>
        </w:rPr>
        <w:t xml:space="preserve"> pravodobne. </w:t>
      </w:r>
      <w:r>
        <w:rPr>
          <w:rFonts w:ascii="Arial" w:hAnsi="Arial" w:cs="Arial"/>
          <w:szCs w:val="24"/>
        </w:rPr>
        <w:t xml:space="preserve"> </w:t>
      </w:r>
    </w:p>
    <w:p w:rsidR="00A70F82" w:rsidP="00966D3F" w:rsidRDefault="00A70F8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505ED0" w:rsidP="00505ED0" w:rsidRDefault="00505ED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Vezano za prijavu tražbine  OPĆINA GRADINA, Gradina, Trg hvatskih branitelja 12, OIB:</w:t>
      </w:r>
      <w:r w:rsidRPr="00DA4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Cs w:val="24"/>
        </w:rPr>
        <w:t>81945501209 (točka VI izreke rješenja ovog suda broj St-3261/21-48 od 29. srpnja 2022.), VTS RH je u svojoj odluci broj Pž-3866/22 od 19. rujna 2022. naveo da je ponovnom postupku ovaj sud dužan ispitati je li dužnik u prijedlogu za otvaranje predstečajnog postupka naveo tražbinu vjerovnika Općine Gradina, kao tražbinu o kojoj se vodi spor, te ovisno o tome utvrditi jesu li se i kako o toj tražbini očitovali dužnik i povjerenik, pa ako je tražbina osporena potrebno je raspraviti tu tražbinu na ovom ročištu.</w:t>
      </w:r>
    </w:p>
    <w:p w:rsidR="001C1C7D" w:rsidP="00966D3F" w:rsidRDefault="001C1C7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DD7BF5" w:rsidR="00A70F82" w:rsidP="00966D3F" w:rsidRDefault="001C1C7D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A70F82">
        <w:rPr>
          <w:rFonts w:ascii="Arial" w:hAnsi="Arial" w:cs="Arial"/>
          <w:szCs w:val="24"/>
        </w:rPr>
        <w:t xml:space="preserve"> </w:t>
      </w:r>
    </w:p>
    <w:p w:rsidR="00A12A0C" w:rsidP="00966D3F" w:rsidRDefault="00A12A0C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06"/>
        <w:gridCol w:w="1095"/>
        <w:gridCol w:w="955"/>
        <w:gridCol w:w="1138"/>
        <w:gridCol w:w="1013"/>
        <w:gridCol w:w="1069"/>
        <w:gridCol w:w="3084"/>
      </w:tblGrid>
      <w:tr w:rsidRPr="00C24DA5" w:rsidR="00C24DA5" w:rsidTr="002C04F9">
        <w:trPr>
          <w:trHeight w:val="517"/>
        </w:trPr>
        <w:tc>
          <w:tcPr>
            <w:tcW w:w="13994" w:type="dxa"/>
            <w:gridSpan w:val="7"/>
            <w:vMerge w:val="restart"/>
            <w:hideMark/>
          </w:tcPr>
          <w:p w:rsidRPr="00C24DA5" w:rsidR="00C24DA5" w:rsidP="009F2283" w:rsidRDefault="00FC0A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TABLICA </w:t>
            </w:r>
            <w:r w:rsidR="009F2283">
              <w:rPr>
                <w:rFonts w:ascii="Arial" w:hAnsi="Arial" w:cs="Arial"/>
                <w:bCs/>
                <w:sz w:val="20"/>
                <w:szCs w:val="20"/>
              </w:rPr>
              <w:t xml:space="preserve">ISPITANIH </w:t>
            </w:r>
            <w:r>
              <w:rPr>
                <w:rFonts w:ascii="Arial" w:hAnsi="Arial" w:cs="Arial"/>
                <w:bCs/>
                <w:sz w:val="20"/>
                <w:szCs w:val="20"/>
              </w:rPr>
              <w:t>TRAŽBINA</w:t>
            </w:r>
          </w:p>
        </w:tc>
      </w:tr>
      <w:tr w:rsidRPr="00C24DA5" w:rsidR="00C24DA5" w:rsidTr="002C04F9">
        <w:trPr>
          <w:trHeight w:val="517"/>
        </w:trPr>
        <w:tc>
          <w:tcPr>
            <w:tcW w:w="13994" w:type="dxa"/>
            <w:gridSpan w:val="7"/>
            <w:vMerge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C24DA5" w:rsidR="00C24DA5" w:rsidTr="002C04F9">
        <w:trPr>
          <w:trHeight w:val="517"/>
        </w:trPr>
        <w:tc>
          <w:tcPr>
            <w:tcW w:w="13994" w:type="dxa"/>
            <w:gridSpan w:val="7"/>
            <w:vMerge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C24DA5" w:rsidR="00C24DA5" w:rsidTr="002C04F9">
        <w:trPr>
          <w:trHeight w:val="945"/>
        </w:trPr>
        <w:tc>
          <w:tcPr>
            <w:tcW w:w="1053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REDNI BROJ</w:t>
            </w:r>
          </w:p>
        </w:tc>
        <w:tc>
          <w:tcPr>
            <w:tcW w:w="1675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NAZIV VJEROVNIKA</w:t>
            </w:r>
          </w:p>
        </w:tc>
        <w:tc>
          <w:tcPr>
            <w:tcW w:w="1443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OIB</w:t>
            </w:r>
          </w:p>
        </w:tc>
        <w:tc>
          <w:tcPr>
            <w:tcW w:w="1747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ADRESA</w:t>
            </w:r>
          </w:p>
        </w:tc>
        <w:tc>
          <w:tcPr>
            <w:tcW w:w="1467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PRIJAVLJENA TRAŽBINA (EUR)</w:t>
            </w:r>
          </w:p>
        </w:tc>
        <w:tc>
          <w:tcPr>
            <w:tcW w:w="1632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PRIJAVLJENA TRAŽBINA (HRK)</w:t>
            </w:r>
          </w:p>
        </w:tc>
        <w:tc>
          <w:tcPr>
            <w:tcW w:w="4977" w:type="dxa"/>
            <w:noWrap/>
            <w:hideMark/>
          </w:tcPr>
          <w:p w:rsidRPr="00C24DA5" w:rsidR="00C24DA5" w:rsidP="002C04F9" w:rsidRDefault="00C24DA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bCs/>
                <w:sz w:val="20"/>
                <w:szCs w:val="20"/>
              </w:rPr>
              <w:t>NAPOMENA</w:t>
            </w:r>
          </w:p>
        </w:tc>
      </w:tr>
      <w:tr w:rsidRPr="00C24DA5" w:rsidR="00C24DA5" w:rsidTr="002C04F9">
        <w:trPr>
          <w:trHeight w:val="945"/>
        </w:trPr>
        <w:tc>
          <w:tcPr>
            <w:tcW w:w="1053" w:type="dxa"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675" w:type="dxa"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HEINZ DIETER HALLER E.K. (33527067818)</w:t>
            </w:r>
          </w:p>
        </w:tc>
        <w:tc>
          <w:tcPr>
            <w:tcW w:w="1443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HOLPERDORP 7, 49536 LIENEN</w:t>
            </w:r>
          </w:p>
        </w:tc>
        <w:tc>
          <w:tcPr>
            <w:tcW w:w="1467" w:type="dxa"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233.477,65</w:t>
            </w:r>
          </w:p>
        </w:tc>
        <w:tc>
          <w:tcPr>
            <w:tcW w:w="1632" w:type="dxa"/>
          </w:tcPr>
          <w:p w:rsidRPr="00C24DA5" w:rsidR="00C24DA5" w:rsidP="002C04F9" w:rsidRDefault="00C24DA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1.759.137,34</w:t>
            </w:r>
          </w:p>
        </w:tc>
        <w:tc>
          <w:tcPr>
            <w:tcW w:w="4977" w:type="dxa"/>
            <w:noWrap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osporava tražbinu u cijelosti jer se za istu vodi sudski postupak koji je naveden u Tablici sudskih postupaka. Povjerenik osporava tražbinu u cijelosti jer se za istu vodi sudski postupak koji je naveden u Tablici sudskih postupaka. Za tražbinu postoji ovršna isprava.</w:t>
            </w:r>
          </w:p>
        </w:tc>
      </w:tr>
      <w:tr w:rsidRPr="00C24DA5" w:rsidR="00C24DA5" w:rsidTr="002C04F9">
        <w:trPr>
          <w:trHeight w:val="1508"/>
        </w:trPr>
        <w:tc>
          <w:tcPr>
            <w:tcW w:w="1053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675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EURO-VAT spol.s r.o</w:t>
            </w:r>
          </w:p>
        </w:tc>
        <w:tc>
          <w:tcPr>
            <w:tcW w:w="1443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ALEKŠINCE 231, 95122 ALEKŠINCE</w:t>
            </w:r>
          </w:p>
        </w:tc>
        <w:tc>
          <w:tcPr>
            <w:tcW w:w="1467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70.355,36</w:t>
            </w:r>
          </w:p>
        </w:tc>
        <w:tc>
          <w:tcPr>
            <w:tcW w:w="1632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530.092,47</w:t>
            </w:r>
          </w:p>
        </w:tc>
        <w:tc>
          <w:tcPr>
            <w:tcW w:w="4977" w:type="dxa"/>
            <w:noWrap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osporava tražbinu u cijelosti jer je dopremljena kriva roba koju dužnik nije naručio. Povjerenik osporava tražbinu u cijelosti jer je dopremljena kriva roba koju dužnik nije naručio, sukladno navodima dužnika.</w:t>
            </w:r>
          </w:p>
        </w:tc>
      </w:tr>
      <w:tr w:rsidRPr="00C24DA5" w:rsidR="00C24DA5" w:rsidTr="002C04F9">
        <w:trPr>
          <w:trHeight w:val="945"/>
        </w:trPr>
        <w:tc>
          <w:tcPr>
            <w:tcW w:w="1053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675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MCS VAGOHID ZRT</w:t>
            </w:r>
          </w:p>
        </w:tc>
        <w:tc>
          <w:tcPr>
            <w:tcW w:w="1443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PICK MARK UT 1, 7700 MOHACS</w:t>
            </w:r>
          </w:p>
        </w:tc>
        <w:tc>
          <w:tcPr>
            <w:tcW w:w="1467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74.220,02</w:t>
            </w:r>
          </w:p>
        </w:tc>
        <w:tc>
          <w:tcPr>
            <w:tcW w:w="1632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559.210,72</w:t>
            </w:r>
          </w:p>
        </w:tc>
        <w:tc>
          <w:tcPr>
            <w:tcW w:w="4977" w:type="dxa"/>
            <w:noWrap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osporava tražbinu u cijelosti jer je roba koja je došla bila samo dio dogovorene isporuke, a ne sve kako je bilo dogovoreno. Povjerenik osporava tražbinu u cijelosti jer je roba koja je došla bila samo dio dogovorene isporuke, a ne sve kako je bilo dogovoreno, sukladno navodima dužnika.</w:t>
            </w:r>
          </w:p>
        </w:tc>
      </w:tr>
      <w:tr w:rsidRPr="00C24DA5" w:rsidR="00C24DA5" w:rsidTr="002C04F9">
        <w:trPr>
          <w:trHeight w:val="945"/>
        </w:trPr>
        <w:tc>
          <w:tcPr>
            <w:tcW w:w="1053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675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HERBERIA S.P.A.</w:t>
            </w:r>
          </w:p>
        </w:tc>
        <w:tc>
          <w:tcPr>
            <w:tcW w:w="1443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VIA MATTEI 4, 42048 RUBIERA</w:t>
            </w:r>
          </w:p>
        </w:tc>
        <w:tc>
          <w:tcPr>
            <w:tcW w:w="1467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87.515,32</w:t>
            </w:r>
          </w:p>
        </w:tc>
        <w:tc>
          <w:tcPr>
            <w:tcW w:w="1632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659.384,19</w:t>
            </w:r>
          </w:p>
        </w:tc>
        <w:tc>
          <w:tcPr>
            <w:tcW w:w="4977" w:type="dxa"/>
            <w:noWrap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 osporava tražbinu u cijelosti, jer su  isporučene keramičke pločice koje nisu bile standard koji je dogovoren. Povjerenik osporava tražbinu u cijelosti, jer su sukladno navodima dužnika isporučene keramičke pločice koje nisu bile standard koji je dogovoren.</w:t>
            </w:r>
          </w:p>
        </w:tc>
      </w:tr>
      <w:tr w:rsidRPr="00C24DA5" w:rsidR="00C24DA5" w:rsidTr="002C04F9">
        <w:trPr>
          <w:trHeight w:val="945"/>
        </w:trPr>
        <w:tc>
          <w:tcPr>
            <w:tcW w:w="1053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1675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XAVER BECHTOLD GmbH</w:t>
            </w:r>
          </w:p>
        </w:tc>
        <w:tc>
          <w:tcPr>
            <w:tcW w:w="1443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noWrap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UNTERDORF 101, 78628 ROTTWEIL</w:t>
            </w:r>
          </w:p>
        </w:tc>
        <w:tc>
          <w:tcPr>
            <w:tcW w:w="1467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54.877,83</w:t>
            </w:r>
          </w:p>
        </w:tc>
        <w:tc>
          <w:tcPr>
            <w:tcW w:w="1632" w:type="dxa"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413.477,00</w:t>
            </w:r>
          </w:p>
        </w:tc>
        <w:tc>
          <w:tcPr>
            <w:tcW w:w="4977" w:type="dxa"/>
            <w:noWrap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Dužnik osporava tražbinu u cijelosti, jer je  isporučena roba koja nije naručena, telefonski je dogovarana zamjena koja nije realizirana. Povjerenik osporava tražbinu u cijelosti, jer je sukladno informaciji dužnika isporučena roba koja nije naručena,  telefonski je dogovarana zamjena koja nije realizirana.</w:t>
            </w:r>
          </w:p>
        </w:tc>
      </w:tr>
      <w:tr w:rsidRPr="00C24DA5" w:rsidR="00C24DA5" w:rsidTr="002C04F9">
        <w:trPr>
          <w:trHeight w:val="1200"/>
        </w:trPr>
        <w:tc>
          <w:tcPr>
            <w:tcW w:w="1053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675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LIP Bohinj. d.o.o. (LIP Bohinj.)</w:t>
            </w:r>
          </w:p>
        </w:tc>
        <w:tc>
          <w:tcPr>
            <w:tcW w:w="1443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747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Ul. Tomaža Godca 5, 4264 Bohinjska Bistrica</w:t>
            </w:r>
          </w:p>
        </w:tc>
        <w:tc>
          <w:tcPr>
            <w:tcW w:w="1467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98.684,80</w:t>
            </w:r>
          </w:p>
        </w:tc>
        <w:tc>
          <w:tcPr>
            <w:tcW w:w="1632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743.540,59</w:t>
            </w:r>
          </w:p>
        </w:tc>
        <w:tc>
          <w:tcPr>
            <w:tcW w:w="4977" w:type="dxa"/>
            <w:hideMark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osporava navedenu tražbinu u cijelosti jer je isporuku robe dogovarao  bivši</w:t>
            </w:r>
            <w:r w:rsidRPr="00C24DA5">
              <w:rPr>
                <w:rFonts w:ascii="Arial" w:hAnsi="Arial" w:cs="Arial"/>
                <w:sz w:val="20"/>
                <w:szCs w:val="20"/>
              </w:rPr>
              <w:br/>
              <w:t>komercijalist koji je dobio otkaz. Dužnik nema  saznanja gdje je ta roba završila jer ne može pristupiti njegovim mail-ovima kao što niti ne može stupiti s njim u kontakt.</w:t>
            </w:r>
          </w:p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Povjerenik je priznao tražbinu u cijelosti.</w:t>
            </w:r>
          </w:p>
        </w:tc>
      </w:tr>
      <w:tr w:rsidRPr="00C24DA5" w:rsidR="00C24DA5" w:rsidTr="002C04F9">
        <w:trPr>
          <w:trHeight w:val="1800"/>
        </w:trPr>
        <w:tc>
          <w:tcPr>
            <w:tcW w:w="1053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bez prijavnog broja</w:t>
            </w:r>
          </w:p>
        </w:tc>
        <w:tc>
          <w:tcPr>
            <w:tcW w:w="1675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OPĆINA GRADINA</w:t>
            </w:r>
          </w:p>
        </w:tc>
        <w:tc>
          <w:tcPr>
            <w:tcW w:w="1443" w:type="dxa"/>
            <w:noWrap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81945501209</w:t>
            </w:r>
          </w:p>
        </w:tc>
        <w:tc>
          <w:tcPr>
            <w:tcW w:w="1747" w:type="dxa"/>
            <w:hideMark/>
          </w:tcPr>
          <w:p w:rsidRPr="00C24DA5" w:rsidR="00C24DA5" w:rsidP="002C04F9" w:rsidRDefault="00C24DA5">
            <w:pPr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Trg hrvatskih branitelja 12, 33411 Gradina</w:t>
            </w:r>
          </w:p>
        </w:tc>
        <w:tc>
          <w:tcPr>
            <w:tcW w:w="1467" w:type="dxa"/>
            <w:hideMark/>
          </w:tcPr>
          <w:p w:rsidRPr="00C24DA5" w:rsidR="00C24DA5" w:rsidP="002C04F9" w:rsidRDefault="003A2F9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542.943,99</w:t>
            </w:r>
          </w:p>
        </w:tc>
        <w:tc>
          <w:tcPr>
            <w:tcW w:w="1632" w:type="dxa"/>
            <w:noWrap/>
            <w:hideMark/>
          </w:tcPr>
          <w:p w:rsidRPr="00C24DA5" w:rsidR="00C24DA5" w:rsidP="002C04F9" w:rsidRDefault="002E27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4.090.811,49</w:t>
            </w:r>
          </w:p>
        </w:tc>
        <w:tc>
          <w:tcPr>
            <w:tcW w:w="4977" w:type="dxa"/>
            <w:hideMark/>
          </w:tcPr>
          <w:p w:rsidRPr="00C24DA5" w:rsidR="00C24DA5" w:rsidP="002C04F9" w:rsidRDefault="00C24D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DA5">
              <w:rPr>
                <w:rFonts w:ascii="Arial" w:hAnsi="Arial" w:cs="Arial"/>
                <w:sz w:val="20"/>
                <w:szCs w:val="20"/>
              </w:rPr>
              <w:t>Dužnik osporava tražbinu u cijelosti jer se za istu vodi sudski postupak, te privremena mjera zabrane naplate mjenica , a sve u sklopu predmeta pod brojem P-101/2021  koji je naveden u Tablici sudskih postupaka. Povjerenik  osporava tražbinu u cijelosti jer se za istu vodi sudski postupak, te privremena mjera zabrane naplate mjenica , a sve u sklopu predmeta pod brojem P-101/2021  koji je naveden u Tablici sudskih postupaka, sukladno informaciji od dužnika.</w:t>
            </w:r>
          </w:p>
        </w:tc>
      </w:tr>
    </w:tbl>
    <w:p w:rsidR="008E513D" w:rsidP="00966D3F" w:rsidRDefault="008E513D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8E513D" w:rsidP="00966D3F" w:rsidRDefault="008E513D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B431A1" w:rsidP="00966D3F" w:rsidRDefault="00B431A1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  <w:r>
        <w:rPr>
          <w:rFonts w:ascii="Arial" w:hAnsi="Arial" w:cs="Arial"/>
          <w:szCs w:val="24"/>
        </w:rPr>
        <w:t>Pun. vjerovnika Heinz Deter Haller ističe da se r</w:t>
      </w:r>
      <w:r w:rsidR="0098536B">
        <w:rPr>
          <w:rFonts w:ascii="Arial" w:hAnsi="Arial" w:cs="Arial"/>
          <w:szCs w:val="24"/>
        </w:rPr>
        <w:t>adi o neosnovanom osporavanju n</w:t>
      </w:r>
      <w:r>
        <w:rPr>
          <w:rFonts w:ascii="Arial" w:hAnsi="Arial" w:cs="Arial"/>
          <w:szCs w:val="24"/>
        </w:rPr>
        <w:t>j</w:t>
      </w:r>
      <w:r w:rsidR="0098536B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gove tražbine, koja je utemeljena na ovršnoj ispravi, a za koju je dovršen pravomoćno postupak u parnici P-572/10 i P-6/15, a koje su kao takve odluke i priložene u spis predmeta zajedno sa potvrdama pravomoćnosti i ovršnosti. </w:t>
      </w:r>
    </w:p>
    <w:p w:rsidR="00F13DFF" w:rsidP="00966D3F" w:rsidRDefault="00F13DFF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Dužnik ostaje i nadalje kod osporavanja predmetn</w:t>
      </w:r>
      <w:r w:rsidR="002E27F2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 xml:space="preserve"> tražbine, kao i povjerenik. </w:t>
      </w:r>
    </w:p>
    <w:p w:rsidR="00BA13F8" w:rsidP="00966D3F" w:rsidRDefault="00BA13F8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Pun. vjerovnika LIP BOHINJ predlaže da se njegova tražbina utvrdi kao priznata imajući u v</w:t>
      </w:r>
      <w:r w:rsidR="00407CD3">
        <w:rPr>
          <w:rFonts w:ascii="Arial" w:hAnsi="Arial" w:cs="Arial"/>
          <w:szCs w:val="24"/>
        </w:rPr>
        <w:t xml:space="preserve">idu da </w:t>
      </w:r>
      <w:r>
        <w:rPr>
          <w:rFonts w:ascii="Arial" w:hAnsi="Arial" w:cs="Arial"/>
          <w:szCs w:val="24"/>
        </w:rPr>
        <w:t xml:space="preserve"> dužnik </w:t>
      </w:r>
      <w:r w:rsidR="00407CD3">
        <w:rPr>
          <w:rFonts w:ascii="Arial" w:hAnsi="Arial" w:cs="Arial"/>
          <w:szCs w:val="24"/>
        </w:rPr>
        <w:t xml:space="preserve">nije u roku i na propisanom obrascu osporio tražbinu. </w:t>
      </w:r>
    </w:p>
    <w:p w:rsidR="009C5CC9" w:rsidP="00966D3F" w:rsidRDefault="009C5CC9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082EAD">
        <w:rPr>
          <w:rFonts w:ascii="Arial" w:hAnsi="Arial" w:cs="Arial"/>
          <w:szCs w:val="24"/>
        </w:rPr>
        <w:t xml:space="preserve">Utvrđuje se da ročištu prisustvuje i punomoćnik vjerovnika DEUTSCHE FACTORING BANK GmbH koji izjavljuje da je također prijavio svoju tražbinu u iznosu </w:t>
      </w:r>
      <w:r w:rsidR="00082EAD">
        <w:rPr>
          <w:rFonts w:ascii="Arial" w:hAnsi="Arial" w:cs="Arial"/>
          <w:szCs w:val="24"/>
        </w:rPr>
        <w:lastRenderedPageBreak/>
        <w:t xml:space="preserve">od 57.782,22 €/435.360,16 kn i to dana 17. siječnja 2023. </w:t>
      </w:r>
      <w:r w:rsidR="0021021A">
        <w:rPr>
          <w:rFonts w:ascii="Arial" w:hAnsi="Arial" w:cs="Arial"/>
          <w:szCs w:val="24"/>
        </w:rPr>
        <w:t xml:space="preserve">te predlaže da se raspravi danas i o toj tražbini. </w:t>
      </w:r>
    </w:p>
    <w:p w:rsidR="0021021A" w:rsidP="00966D3F" w:rsidRDefault="0021021A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734945">
        <w:rPr>
          <w:rFonts w:ascii="Arial" w:hAnsi="Arial" w:cs="Arial"/>
          <w:szCs w:val="24"/>
        </w:rPr>
        <w:t>Vjerovnik izjavljuje da je cesijom postao vjerovnikom u ovom predstečajnom postupku i to od ranijeg vjerovnika PEINKO HANDELSG</w:t>
      </w:r>
      <w:r w:rsidR="00BD2A6B">
        <w:rPr>
          <w:rFonts w:ascii="Arial" w:hAnsi="Arial" w:cs="Arial"/>
          <w:szCs w:val="24"/>
        </w:rPr>
        <w:t>ESELLSCHAFT MbH iz R. N</w:t>
      </w:r>
      <w:r w:rsidR="00B8135A">
        <w:rPr>
          <w:rFonts w:ascii="Arial" w:hAnsi="Arial" w:cs="Arial"/>
          <w:szCs w:val="24"/>
        </w:rPr>
        <w:t xml:space="preserve">jemačke. </w:t>
      </w:r>
    </w:p>
    <w:p w:rsidR="00B8135A" w:rsidP="00966D3F" w:rsidRDefault="00B8135A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Dužnik i povjerenik izjavljuju da osporavaju predmetnu tražbinu jer ista nije zavedena u poslovnim knjigama niti od strane ranijeg vjerovnika. </w:t>
      </w:r>
    </w:p>
    <w:p w:rsidR="008F728C" w:rsidP="00966D3F" w:rsidRDefault="008F728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Obrazac o očitovanju dužnika predan je 15. ožujka 2023. </w:t>
      </w:r>
    </w:p>
    <w:p w:rsidR="00662872" w:rsidP="00966D3F" w:rsidRDefault="0066287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A2F96" w:rsidP="00966D3F" w:rsidRDefault="003A2F96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Što se tiče tražbine vejrovnika OPĆINA GRADINA</w:t>
      </w:r>
      <w:r w:rsidR="002B0180">
        <w:rPr>
          <w:rFonts w:ascii="Arial" w:hAnsi="Arial" w:cs="Arial"/>
          <w:szCs w:val="24"/>
        </w:rPr>
        <w:t xml:space="preserve">, punomoćnik ističe da je njegova tražbina u odnosu na to kako je navedena u tablici odnosno očitovanju dužnika viša za cca </w:t>
      </w:r>
      <w:r w:rsidR="008A7F90">
        <w:rPr>
          <w:rFonts w:ascii="Arial" w:hAnsi="Arial" w:cs="Arial"/>
          <w:szCs w:val="24"/>
        </w:rPr>
        <w:t xml:space="preserve">5€ i iznosi </w:t>
      </w:r>
      <w:r w:rsidRPr="008A7F90" w:rsidR="008A7F90">
        <w:rPr>
          <w:rFonts w:ascii="Arial" w:hAnsi="Arial" w:cs="Arial"/>
          <w:szCs w:val="24"/>
        </w:rPr>
        <w:t>542.943,99 €/4.090.811,49 kn</w:t>
      </w:r>
      <w:r w:rsidR="00F13909">
        <w:rPr>
          <w:rFonts w:ascii="Arial" w:hAnsi="Arial" w:cs="Arial"/>
          <w:szCs w:val="24"/>
        </w:rPr>
        <w:t xml:space="preserve"> i da ju je </w:t>
      </w:r>
      <w:r w:rsidR="004C4DE1">
        <w:rPr>
          <w:rFonts w:ascii="Arial" w:hAnsi="Arial" w:cs="Arial"/>
          <w:szCs w:val="24"/>
        </w:rPr>
        <w:t xml:space="preserve"> kao takvu </w:t>
      </w:r>
      <w:r w:rsidR="00F13909">
        <w:rPr>
          <w:rFonts w:ascii="Arial" w:hAnsi="Arial" w:cs="Arial"/>
          <w:szCs w:val="24"/>
        </w:rPr>
        <w:t xml:space="preserve">i </w:t>
      </w:r>
      <w:r w:rsidR="004C4DE1">
        <w:rPr>
          <w:rFonts w:ascii="Arial" w:hAnsi="Arial" w:cs="Arial"/>
          <w:szCs w:val="24"/>
        </w:rPr>
        <w:t xml:space="preserve">u toj visini vjerovnik naveo u podnesku od 9. veljače 2022. </w:t>
      </w:r>
    </w:p>
    <w:p w:rsidR="001F29B9" w:rsidP="00966D3F" w:rsidRDefault="001F29B9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Dužnik i povjerenik izjavljuju da osporavaju predmetnu tražbinu jer se vodi sudski postupak pod brojem P-101/21 kod TS Bjelovar. </w:t>
      </w:r>
    </w:p>
    <w:p w:rsidR="001E6F7B" w:rsidP="00966D3F" w:rsidRDefault="001E6F7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1E6F7B" w:rsidP="00966D3F" w:rsidRDefault="001E6F7B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564031">
        <w:rPr>
          <w:rFonts w:ascii="Arial" w:hAnsi="Arial" w:cs="Arial"/>
          <w:szCs w:val="24"/>
        </w:rPr>
        <w:t xml:space="preserve">Pun. dužnika ističe da je došlo do cesije tražbine sa ADDIKO BANK na EOS MATRIX, a vjerovnik Carinska uprava je povukao svoju prijavu tražbine, pa predlaže da sud odluči o tome. </w:t>
      </w:r>
    </w:p>
    <w:p w:rsidRPr="00B431A1" w:rsidR="00DF78AF" w:rsidP="00966D3F" w:rsidRDefault="00DF78A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4423B5" w:rsidP="000E1EE0" w:rsidRDefault="00DA4525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  <w:r w:rsidR="00EB0407">
        <w:rPr>
          <w:rFonts w:ascii="Arial" w:hAnsi="Arial" w:cs="Arial"/>
          <w:szCs w:val="24"/>
        </w:rPr>
        <w:t xml:space="preserve"> </w:t>
      </w:r>
      <w:r w:rsidR="003B609B">
        <w:rPr>
          <w:rFonts w:ascii="Arial" w:hAnsi="Arial" w:cs="Arial"/>
          <w:szCs w:val="24"/>
        </w:rPr>
        <w:t xml:space="preserve">Nitko od vjerovnika nije u zakonskom roku osporio tražbinu drugog vjerovnika. </w:t>
      </w:r>
    </w:p>
    <w:p w:rsidRPr="00DA4525" w:rsidR="00A60131" w:rsidP="000E1EE0" w:rsidRDefault="00A6013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3F17E8">
        <w:rPr>
          <w:rFonts w:ascii="Arial" w:hAnsi="Arial" w:eastAsia="Times New Roman" w:cs="Arial"/>
          <w:szCs w:val="24"/>
          <w:lang w:eastAsia="hr-HR"/>
        </w:rPr>
        <w:t xml:space="preserve"> </w:t>
      </w:r>
      <w:r w:rsidR="00414A85">
        <w:rPr>
          <w:rFonts w:ascii="Arial" w:hAnsi="Arial" w:eastAsia="Times New Roman" w:cs="Arial"/>
          <w:szCs w:val="24"/>
          <w:lang w:eastAsia="hr-HR"/>
        </w:rPr>
        <w:t xml:space="preserve"> </w:t>
      </w:r>
      <w:r w:rsidR="00DA40C5">
        <w:rPr>
          <w:rFonts w:ascii="Arial" w:hAnsi="Arial" w:eastAsia="Times New Roman" w:cs="Arial"/>
          <w:szCs w:val="24"/>
          <w:lang w:eastAsia="hr-HR"/>
        </w:rPr>
        <w:t>10,31</w:t>
      </w:r>
      <w:r w:rsidR="001F6F25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 dužnika: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predstečajne nagodbe: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Pr="00312F45" w:rsidR="00DD1AB5" w:rsidP="00DD1AB5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837F6C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5A37" w:rsidRDefault="000B5A37">
      <w:pPr>
        <w:spacing w:after="0" w:line="240" w:lineRule="auto"/>
      </w:pPr>
      <w:r>
        <w:separator/>
      </w:r>
    </w:p>
  </w:endnote>
  <w:endnote w:type="continuationSeparator" w:id="0">
    <w:p w:rsidR="000B5A37" w:rsidRDefault="000B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5A37" w:rsidRDefault="000B5A37">
      <w:pPr>
        <w:spacing w:after="0" w:line="240" w:lineRule="auto"/>
      </w:pPr>
      <w:r>
        <w:separator/>
      </w:r>
    </w:p>
  </w:footnote>
  <w:footnote w:type="continuationSeparator" w:id="0">
    <w:p w:rsidR="000B5A37" w:rsidRDefault="000B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327834321"/>
      <w:docPartObj>
        <w:docPartGallery w:val="Page Numbers (Top of Page)"/>
        <w:docPartUnique/>
      </w:docPartObj>
    </w:sdtPr>
    <w:sdtEndPr/>
    <w:sdtContent>
      <w:p w:rsidRPr="00837F6C" w:rsidR="000B5A37" w:rsidP="00837F6C" w:rsidRDefault="000B5A37">
        <w:pPr>
          <w:pStyle w:val="Zaglavlje"/>
          <w:ind w:firstLine="2832"/>
          <w:jc w:val="center"/>
          <w:rPr>
            <w:rFonts w:ascii="Arial" w:hAnsi="Arial" w:cs="Arial"/>
          </w:rPr>
        </w:pPr>
        <w:r w:rsidRPr="00837F6C">
          <w:rPr>
            <w:rFonts w:ascii="Arial" w:hAnsi="Arial" w:cs="Arial"/>
          </w:rPr>
          <w:fldChar w:fldCharType="begin"/>
        </w:r>
        <w:r w:rsidRPr="00837F6C">
          <w:rPr>
            <w:rFonts w:ascii="Arial" w:hAnsi="Arial" w:cs="Arial"/>
          </w:rPr>
          <w:instrText>PAGE   \* MERGEFORMAT</w:instrText>
        </w:r>
        <w:r w:rsidRPr="00837F6C">
          <w:rPr>
            <w:rFonts w:ascii="Arial" w:hAnsi="Arial" w:cs="Arial"/>
          </w:rPr>
          <w:fldChar w:fldCharType="separate"/>
        </w:r>
        <w:r w:rsidR="0090158A">
          <w:rPr>
            <w:rFonts w:ascii="Arial" w:hAnsi="Arial" w:cs="Arial"/>
            <w:noProof/>
          </w:rPr>
          <w:t>6</w:t>
        </w:r>
        <w:r w:rsidRPr="00837F6C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48. St-3261/21</w:t>
        </w:r>
      </w:p>
    </w:sdtContent>
  </w:sdt>
  <w:p w:rsidR="000B5A37" w:rsidP="00A4567A" w:rsidRDefault="000B5A3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B5A37" w:rsidP="00A4567A" w:rsidRDefault="000B5A3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7768"/>
    <w:rsid w:val="00010F75"/>
    <w:rsid w:val="00012D55"/>
    <w:rsid w:val="0003678B"/>
    <w:rsid w:val="00040F52"/>
    <w:rsid w:val="00041F97"/>
    <w:rsid w:val="0004245E"/>
    <w:rsid w:val="00044C59"/>
    <w:rsid w:val="00047D37"/>
    <w:rsid w:val="00053C74"/>
    <w:rsid w:val="000667B6"/>
    <w:rsid w:val="00082E64"/>
    <w:rsid w:val="00082EAD"/>
    <w:rsid w:val="0008342E"/>
    <w:rsid w:val="000871CD"/>
    <w:rsid w:val="0009048E"/>
    <w:rsid w:val="000A1353"/>
    <w:rsid w:val="000A7C01"/>
    <w:rsid w:val="000B40E7"/>
    <w:rsid w:val="000B5A37"/>
    <w:rsid w:val="000D6487"/>
    <w:rsid w:val="000E1EE0"/>
    <w:rsid w:val="000F2F78"/>
    <w:rsid w:val="000F4416"/>
    <w:rsid w:val="0010032E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3EEB"/>
    <w:rsid w:val="001555BB"/>
    <w:rsid w:val="00174DD3"/>
    <w:rsid w:val="00191306"/>
    <w:rsid w:val="00195DE4"/>
    <w:rsid w:val="001A0A02"/>
    <w:rsid w:val="001B15F0"/>
    <w:rsid w:val="001B567F"/>
    <w:rsid w:val="001B5D60"/>
    <w:rsid w:val="001B7AE5"/>
    <w:rsid w:val="001C1C7D"/>
    <w:rsid w:val="001D00E0"/>
    <w:rsid w:val="001E6F7B"/>
    <w:rsid w:val="001F087F"/>
    <w:rsid w:val="001F23BC"/>
    <w:rsid w:val="001F29B9"/>
    <w:rsid w:val="001F5888"/>
    <w:rsid w:val="001F6F25"/>
    <w:rsid w:val="00200B4A"/>
    <w:rsid w:val="0020384F"/>
    <w:rsid w:val="0020396B"/>
    <w:rsid w:val="00206690"/>
    <w:rsid w:val="0021021A"/>
    <w:rsid w:val="00216922"/>
    <w:rsid w:val="002253A6"/>
    <w:rsid w:val="00237FF3"/>
    <w:rsid w:val="002457BD"/>
    <w:rsid w:val="00254F03"/>
    <w:rsid w:val="002634AD"/>
    <w:rsid w:val="002659F3"/>
    <w:rsid w:val="00283F52"/>
    <w:rsid w:val="002A2E29"/>
    <w:rsid w:val="002A4F3C"/>
    <w:rsid w:val="002B0180"/>
    <w:rsid w:val="002B6967"/>
    <w:rsid w:val="002B7E45"/>
    <w:rsid w:val="002C04F9"/>
    <w:rsid w:val="002C6442"/>
    <w:rsid w:val="002D599C"/>
    <w:rsid w:val="002D605E"/>
    <w:rsid w:val="002E1484"/>
    <w:rsid w:val="002E27F2"/>
    <w:rsid w:val="002E399A"/>
    <w:rsid w:val="002E475F"/>
    <w:rsid w:val="002E7393"/>
    <w:rsid w:val="002F06EF"/>
    <w:rsid w:val="00301F07"/>
    <w:rsid w:val="00302A83"/>
    <w:rsid w:val="00312F45"/>
    <w:rsid w:val="003378B6"/>
    <w:rsid w:val="00340C21"/>
    <w:rsid w:val="0034105A"/>
    <w:rsid w:val="003429BC"/>
    <w:rsid w:val="00347F70"/>
    <w:rsid w:val="003556B8"/>
    <w:rsid w:val="00355C81"/>
    <w:rsid w:val="003625C7"/>
    <w:rsid w:val="00365923"/>
    <w:rsid w:val="00370B60"/>
    <w:rsid w:val="0038083A"/>
    <w:rsid w:val="0038693F"/>
    <w:rsid w:val="00397025"/>
    <w:rsid w:val="0039737B"/>
    <w:rsid w:val="003979D1"/>
    <w:rsid w:val="003A187D"/>
    <w:rsid w:val="003A1E68"/>
    <w:rsid w:val="003A28F9"/>
    <w:rsid w:val="003A2F96"/>
    <w:rsid w:val="003B023B"/>
    <w:rsid w:val="003B0AEE"/>
    <w:rsid w:val="003B609B"/>
    <w:rsid w:val="003D23C9"/>
    <w:rsid w:val="003E629D"/>
    <w:rsid w:val="003F11E5"/>
    <w:rsid w:val="003F17E8"/>
    <w:rsid w:val="0040247D"/>
    <w:rsid w:val="00407CD3"/>
    <w:rsid w:val="00410C50"/>
    <w:rsid w:val="00413246"/>
    <w:rsid w:val="00413407"/>
    <w:rsid w:val="00414A85"/>
    <w:rsid w:val="00415766"/>
    <w:rsid w:val="00417597"/>
    <w:rsid w:val="00422667"/>
    <w:rsid w:val="004319A0"/>
    <w:rsid w:val="00432AD2"/>
    <w:rsid w:val="00440340"/>
    <w:rsid w:val="004423B5"/>
    <w:rsid w:val="00453AA0"/>
    <w:rsid w:val="00457294"/>
    <w:rsid w:val="004609B4"/>
    <w:rsid w:val="00470510"/>
    <w:rsid w:val="00473A86"/>
    <w:rsid w:val="00473E51"/>
    <w:rsid w:val="00484932"/>
    <w:rsid w:val="004B125E"/>
    <w:rsid w:val="004C3AAA"/>
    <w:rsid w:val="004C4DE1"/>
    <w:rsid w:val="004C5369"/>
    <w:rsid w:val="004C5510"/>
    <w:rsid w:val="004D1AC0"/>
    <w:rsid w:val="004D1C76"/>
    <w:rsid w:val="004D415B"/>
    <w:rsid w:val="004D512F"/>
    <w:rsid w:val="004E1BF6"/>
    <w:rsid w:val="004E5A32"/>
    <w:rsid w:val="004F1D49"/>
    <w:rsid w:val="004F3B65"/>
    <w:rsid w:val="004F7914"/>
    <w:rsid w:val="00503DC6"/>
    <w:rsid w:val="005051F6"/>
    <w:rsid w:val="00505ED0"/>
    <w:rsid w:val="00507A13"/>
    <w:rsid w:val="00515EEF"/>
    <w:rsid w:val="005216C0"/>
    <w:rsid w:val="00524326"/>
    <w:rsid w:val="00524767"/>
    <w:rsid w:val="00534755"/>
    <w:rsid w:val="0053641A"/>
    <w:rsid w:val="0054324D"/>
    <w:rsid w:val="005443C4"/>
    <w:rsid w:val="00545796"/>
    <w:rsid w:val="00552168"/>
    <w:rsid w:val="00556CEC"/>
    <w:rsid w:val="00560252"/>
    <w:rsid w:val="00560DC9"/>
    <w:rsid w:val="00561122"/>
    <w:rsid w:val="00564031"/>
    <w:rsid w:val="005652D4"/>
    <w:rsid w:val="0057024B"/>
    <w:rsid w:val="005725E1"/>
    <w:rsid w:val="00573619"/>
    <w:rsid w:val="00577CD1"/>
    <w:rsid w:val="00593783"/>
    <w:rsid w:val="005950D4"/>
    <w:rsid w:val="005A15AF"/>
    <w:rsid w:val="005A192A"/>
    <w:rsid w:val="005A1A68"/>
    <w:rsid w:val="005B0759"/>
    <w:rsid w:val="005B1B90"/>
    <w:rsid w:val="005B643E"/>
    <w:rsid w:val="005D04B0"/>
    <w:rsid w:val="005D2066"/>
    <w:rsid w:val="005E1691"/>
    <w:rsid w:val="005E2414"/>
    <w:rsid w:val="005E6D71"/>
    <w:rsid w:val="005F1B0A"/>
    <w:rsid w:val="005F4A7A"/>
    <w:rsid w:val="005F783D"/>
    <w:rsid w:val="006048ED"/>
    <w:rsid w:val="006078A1"/>
    <w:rsid w:val="00625AC3"/>
    <w:rsid w:val="00627A22"/>
    <w:rsid w:val="00631A43"/>
    <w:rsid w:val="00633CB1"/>
    <w:rsid w:val="00645E48"/>
    <w:rsid w:val="0064615F"/>
    <w:rsid w:val="006512C1"/>
    <w:rsid w:val="00653AFC"/>
    <w:rsid w:val="00661A31"/>
    <w:rsid w:val="00662872"/>
    <w:rsid w:val="00665C5C"/>
    <w:rsid w:val="00672D85"/>
    <w:rsid w:val="0067336B"/>
    <w:rsid w:val="00676C72"/>
    <w:rsid w:val="00691380"/>
    <w:rsid w:val="00697D0C"/>
    <w:rsid w:val="006A473C"/>
    <w:rsid w:val="006B7F2F"/>
    <w:rsid w:val="006C0F8B"/>
    <w:rsid w:val="006D3FB7"/>
    <w:rsid w:val="006D6B41"/>
    <w:rsid w:val="006E12D0"/>
    <w:rsid w:val="006E5C27"/>
    <w:rsid w:val="0070193C"/>
    <w:rsid w:val="00702EE0"/>
    <w:rsid w:val="0070452D"/>
    <w:rsid w:val="00704CFC"/>
    <w:rsid w:val="00706671"/>
    <w:rsid w:val="0071134C"/>
    <w:rsid w:val="0071587A"/>
    <w:rsid w:val="0073175F"/>
    <w:rsid w:val="00731EEE"/>
    <w:rsid w:val="00734945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7271"/>
    <w:rsid w:val="007768F7"/>
    <w:rsid w:val="0078231B"/>
    <w:rsid w:val="00786A29"/>
    <w:rsid w:val="00793054"/>
    <w:rsid w:val="0079322D"/>
    <w:rsid w:val="007A01E8"/>
    <w:rsid w:val="007B5CD3"/>
    <w:rsid w:val="007B6B05"/>
    <w:rsid w:val="007C01E4"/>
    <w:rsid w:val="007C0347"/>
    <w:rsid w:val="007E12EE"/>
    <w:rsid w:val="007E3DA1"/>
    <w:rsid w:val="007F099A"/>
    <w:rsid w:val="007F5E5F"/>
    <w:rsid w:val="00802D26"/>
    <w:rsid w:val="00805289"/>
    <w:rsid w:val="00815CD3"/>
    <w:rsid w:val="00833CA5"/>
    <w:rsid w:val="00837F6C"/>
    <w:rsid w:val="00840F50"/>
    <w:rsid w:val="00846C9A"/>
    <w:rsid w:val="0085165C"/>
    <w:rsid w:val="00852479"/>
    <w:rsid w:val="00855061"/>
    <w:rsid w:val="00863030"/>
    <w:rsid w:val="00873306"/>
    <w:rsid w:val="00877F62"/>
    <w:rsid w:val="008921CB"/>
    <w:rsid w:val="008944AD"/>
    <w:rsid w:val="00896318"/>
    <w:rsid w:val="008A0F38"/>
    <w:rsid w:val="008A39F4"/>
    <w:rsid w:val="008A3BDF"/>
    <w:rsid w:val="008A7F90"/>
    <w:rsid w:val="008B1E76"/>
    <w:rsid w:val="008B4B40"/>
    <w:rsid w:val="008B70AE"/>
    <w:rsid w:val="008C6D67"/>
    <w:rsid w:val="008D7120"/>
    <w:rsid w:val="008E38FC"/>
    <w:rsid w:val="008E513D"/>
    <w:rsid w:val="008E517E"/>
    <w:rsid w:val="008E7D8B"/>
    <w:rsid w:val="008F2618"/>
    <w:rsid w:val="008F5BB7"/>
    <w:rsid w:val="008F728C"/>
    <w:rsid w:val="0090158A"/>
    <w:rsid w:val="00906EE2"/>
    <w:rsid w:val="00907305"/>
    <w:rsid w:val="00920BDC"/>
    <w:rsid w:val="00920FB2"/>
    <w:rsid w:val="0092535F"/>
    <w:rsid w:val="009418C1"/>
    <w:rsid w:val="00954F3A"/>
    <w:rsid w:val="0095561D"/>
    <w:rsid w:val="00961417"/>
    <w:rsid w:val="00966D3F"/>
    <w:rsid w:val="009708B0"/>
    <w:rsid w:val="0098536B"/>
    <w:rsid w:val="00994F43"/>
    <w:rsid w:val="00995613"/>
    <w:rsid w:val="00997B8B"/>
    <w:rsid w:val="009A0AE1"/>
    <w:rsid w:val="009A35C5"/>
    <w:rsid w:val="009A544A"/>
    <w:rsid w:val="009C5CC9"/>
    <w:rsid w:val="009D0530"/>
    <w:rsid w:val="009D51F8"/>
    <w:rsid w:val="009D7416"/>
    <w:rsid w:val="009E165A"/>
    <w:rsid w:val="009F16E5"/>
    <w:rsid w:val="009F2283"/>
    <w:rsid w:val="00A00DC4"/>
    <w:rsid w:val="00A11560"/>
    <w:rsid w:val="00A12A0C"/>
    <w:rsid w:val="00A14982"/>
    <w:rsid w:val="00A14B2B"/>
    <w:rsid w:val="00A16ECE"/>
    <w:rsid w:val="00A20CCF"/>
    <w:rsid w:val="00A307F3"/>
    <w:rsid w:val="00A34BFF"/>
    <w:rsid w:val="00A406E1"/>
    <w:rsid w:val="00A40DE8"/>
    <w:rsid w:val="00A4273B"/>
    <w:rsid w:val="00A432FD"/>
    <w:rsid w:val="00A4567A"/>
    <w:rsid w:val="00A51D7A"/>
    <w:rsid w:val="00A60131"/>
    <w:rsid w:val="00A70A2C"/>
    <w:rsid w:val="00A70F82"/>
    <w:rsid w:val="00A75BB9"/>
    <w:rsid w:val="00A801DF"/>
    <w:rsid w:val="00A92746"/>
    <w:rsid w:val="00A970F1"/>
    <w:rsid w:val="00AB123B"/>
    <w:rsid w:val="00AB4875"/>
    <w:rsid w:val="00AB4AEC"/>
    <w:rsid w:val="00AB581E"/>
    <w:rsid w:val="00AC3485"/>
    <w:rsid w:val="00AF0FDF"/>
    <w:rsid w:val="00B01FE6"/>
    <w:rsid w:val="00B07D2E"/>
    <w:rsid w:val="00B13132"/>
    <w:rsid w:val="00B22746"/>
    <w:rsid w:val="00B26757"/>
    <w:rsid w:val="00B32954"/>
    <w:rsid w:val="00B431A1"/>
    <w:rsid w:val="00B4647A"/>
    <w:rsid w:val="00B47ED4"/>
    <w:rsid w:val="00B52A0B"/>
    <w:rsid w:val="00B60753"/>
    <w:rsid w:val="00B73709"/>
    <w:rsid w:val="00B74713"/>
    <w:rsid w:val="00B8135A"/>
    <w:rsid w:val="00B840DF"/>
    <w:rsid w:val="00BA13F8"/>
    <w:rsid w:val="00BA6DF8"/>
    <w:rsid w:val="00BB3136"/>
    <w:rsid w:val="00BB32E5"/>
    <w:rsid w:val="00BB3DD8"/>
    <w:rsid w:val="00BC52B5"/>
    <w:rsid w:val="00BC5636"/>
    <w:rsid w:val="00BD1287"/>
    <w:rsid w:val="00BD2A6B"/>
    <w:rsid w:val="00BD372C"/>
    <w:rsid w:val="00BD7603"/>
    <w:rsid w:val="00BE41A1"/>
    <w:rsid w:val="00BE595F"/>
    <w:rsid w:val="00BE7750"/>
    <w:rsid w:val="00BF22B0"/>
    <w:rsid w:val="00BF421D"/>
    <w:rsid w:val="00C01A92"/>
    <w:rsid w:val="00C04BDA"/>
    <w:rsid w:val="00C1218C"/>
    <w:rsid w:val="00C13A3A"/>
    <w:rsid w:val="00C15F9C"/>
    <w:rsid w:val="00C16743"/>
    <w:rsid w:val="00C17E63"/>
    <w:rsid w:val="00C20196"/>
    <w:rsid w:val="00C24DA5"/>
    <w:rsid w:val="00C2787F"/>
    <w:rsid w:val="00C32952"/>
    <w:rsid w:val="00C342D2"/>
    <w:rsid w:val="00C40319"/>
    <w:rsid w:val="00C41BD4"/>
    <w:rsid w:val="00C421BB"/>
    <w:rsid w:val="00C42F55"/>
    <w:rsid w:val="00C57EFA"/>
    <w:rsid w:val="00C86A0E"/>
    <w:rsid w:val="00C90A32"/>
    <w:rsid w:val="00C970FF"/>
    <w:rsid w:val="00CB4950"/>
    <w:rsid w:val="00CB735C"/>
    <w:rsid w:val="00CC00B7"/>
    <w:rsid w:val="00CC2846"/>
    <w:rsid w:val="00CC46F9"/>
    <w:rsid w:val="00CD4CD0"/>
    <w:rsid w:val="00CE5786"/>
    <w:rsid w:val="00CF1DD7"/>
    <w:rsid w:val="00CF5EDD"/>
    <w:rsid w:val="00D07231"/>
    <w:rsid w:val="00D12F5F"/>
    <w:rsid w:val="00D22220"/>
    <w:rsid w:val="00D22DCB"/>
    <w:rsid w:val="00D32E68"/>
    <w:rsid w:val="00D575A6"/>
    <w:rsid w:val="00D65696"/>
    <w:rsid w:val="00D71BD1"/>
    <w:rsid w:val="00D73A52"/>
    <w:rsid w:val="00D74971"/>
    <w:rsid w:val="00D91BCF"/>
    <w:rsid w:val="00D962EE"/>
    <w:rsid w:val="00DA40C5"/>
    <w:rsid w:val="00DA4525"/>
    <w:rsid w:val="00DA5BB8"/>
    <w:rsid w:val="00DC3CE5"/>
    <w:rsid w:val="00DD1AB5"/>
    <w:rsid w:val="00DD7BF5"/>
    <w:rsid w:val="00DE3EC9"/>
    <w:rsid w:val="00DE4C84"/>
    <w:rsid w:val="00DE6504"/>
    <w:rsid w:val="00DF78AF"/>
    <w:rsid w:val="00E0445A"/>
    <w:rsid w:val="00E20BD0"/>
    <w:rsid w:val="00E2567C"/>
    <w:rsid w:val="00E33DDA"/>
    <w:rsid w:val="00E3577C"/>
    <w:rsid w:val="00E362A2"/>
    <w:rsid w:val="00E41670"/>
    <w:rsid w:val="00E43C4A"/>
    <w:rsid w:val="00E44AFA"/>
    <w:rsid w:val="00E51D4A"/>
    <w:rsid w:val="00E52903"/>
    <w:rsid w:val="00E624E5"/>
    <w:rsid w:val="00E71624"/>
    <w:rsid w:val="00E733DF"/>
    <w:rsid w:val="00E7648E"/>
    <w:rsid w:val="00E8358E"/>
    <w:rsid w:val="00E857F7"/>
    <w:rsid w:val="00EA6153"/>
    <w:rsid w:val="00EB0407"/>
    <w:rsid w:val="00EB181C"/>
    <w:rsid w:val="00EB3D2D"/>
    <w:rsid w:val="00ED4F7F"/>
    <w:rsid w:val="00EE52FC"/>
    <w:rsid w:val="00EF59B0"/>
    <w:rsid w:val="00F056C8"/>
    <w:rsid w:val="00F07584"/>
    <w:rsid w:val="00F13909"/>
    <w:rsid w:val="00F13DFF"/>
    <w:rsid w:val="00F15017"/>
    <w:rsid w:val="00F20AB2"/>
    <w:rsid w:val="00F2404E"/>
    <w:rsid w:val="00F30F86"/>
    <w:rsid w:val="00F35237"/>
    <w:rsid w:val="00F365A8"/>
    <w:rsid w:val="00F45BE1"/>
    <w:rsid w:val="00F5559E"/>
    <w:rsid w:val="00F63A8B"/>
    <w:rsid w:val="00F65230"/>
    <w:rsid w:val="00F76EBC"/>
    <w:rsid w:val="00F84BFF"/>
    <w:rsid w:val="00F8642B"/>
    <w:rsid w:val="00F93CD6"/>
    <w:rsid w:val="00F94362"/>
    <w:rsid w:val="00F95D32"/>
    <w:rsid w:val="00FA7968"/>
    <w:rsid w:val="00FB1792"/>
    <w:rsid w:val="00FB25DE"/>
    <w:rsid w:val="00FB43CB"/>
    <w:rsid w:val="00FC0A35"/>
    <w:rsid w:val="00FC1E5F"/>
    <w:rsid w:val="00FC684D"/>
    <w:rsid w:val="00FE0D43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4017B85-BA26-4C91-BBA2-CF92C1E6FF5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C24DA5"/>
    <w:pPr>
      <w:spacing w:after="0" w:line="240" w:lineRule="auto"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0158A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2023.</izvorni_sadrzaj>
    <derivirana_varijabla naziv="DomainObject.StvarniPocetakDatum_1">21. ožujka 2023.</derivirana_varijabla>
  </DomainObject.StvarniPocetakDatum>
  <DomainObject.StvarniZavrsetakDatum>
    <izvorni_sadrzaj>21. ožujka 2023.</izvorni_sadrzaj>
    <derivirana_varijabla naziv="DomainObject.StvarniZavrsetakDatum_1">21. ožujka 2023.</derivirana_varijabla>
  </DomainObject.StvarniZavrsetakDatum>
  <DomainObject.PlaniraniZavrsetakDatum>
    <izvorni_sadrzaj>21. ožujka 2023.</izvorni_sadrzaj>
    <derivirana_varijabla naziv="DomainObject.PlaniraniZavrsetakDatum_1">21. ožujka 2023.</derivirana_varijabla>
  </DomainObject.PlaniraniZavrsetakDatum>
  <DomainObject.PlaniraniPocetakDatum>
    <izvorni_sadrzaj>21. ožujka 2023.</izvorni_sadrzaj>
    <derivirana_varijabla naziv="DomainObject.PlaniraniPocetakDatum_1">21.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10:31</izvorni_sadrzaj>
    <derivirana_varijabla naziv="DomainObject.StvarniZavrsetakVrijeme_1">10:31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2023.</izvorni_sadrzaj>
    <derivirana_varijabla naziv="DomainObject.Zapisnik.DatumKreiranja_1">21.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St-3261/2021-89</izvorni_sadrzaj>
    <derivirana_varijabla naziv="DomainObject.Zapisnik.Oznaka_1">St-3261/2021-89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3261</izvorni_sadrzaj>
    <derivirana_varijabla naziv="DomainObject.Predmet.Broj_1">3261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2021.</izvorni_sadrzaj>
    <derivirana_varijabla naziv="DomainObject.Predmet.DatumOsnivanja_1">19.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11 SVEZAKA</izvorni_sadrzaj>
    <derivirana_varijabla naziv="DomainObject.Predmet.Opis_1">spis ima 11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St-3261/2021</izvorni_sadrzaj>
    <derivirana_varijabla naziv="DomainObject.Predmet.OznakaBroj_1">St-3261/2021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SEDLIĆ d.o.o. zastupanog po punomoćniku Irena Kelava</izvorni_sadrzaj>
    <derivirana_varijabla naziv="DomainObject.Predmet.ProtustrankaFormated_1">  SEDLIĆ d.o.o. zastupanog po punomoćniku Irena Kelava</derivirana_varijabla>
  </DomainObject.Predmet.ProtustrankaFormated>
  <DomainObject.Predmet.ProtustrankaFormatedOIB>
    <izvorni_sadrzaj>  SEDLIĆ d.o.o., OIB 31937776003 zastupanog po punomoćniku Irena Kelava</izvorni_sadrzaj>
    <derivirana_varijabla naziv="DomainObject.Predmet.ProtustrankaFormatedOIB_1">  SEDLIĆ d.o.o., OIB 31937776003 zastupanog po punomoćniku Irena Kelava</derivirana_varijabla>
  </DomainObject.Predmet.ProtustrankaFormatedOIB>
  <DomainObject.Predmet.ProtustrankaFormatedWithAdress>
    <izvorni_sadrzaj> SEDLIĆ d.o.o., Bukovačka cesta 265, 10000 Zagreb zastupanog po punomoćniku Irena Kelava</izvorni_sadrzaj>
    <derivirana_varijabla naziv="DomainObject.Predmet.ProtustrankaFormatedWithAdress_1"> SEDLIĆ d.o.o., Bukovačka cesta 265, 10000 Zagreb zastupanog po punomoćniku Irena Kelava</derivirana_varijabla>
  </DomainObject.Predmet.ProtustrankaFormatedWithAdress>
  <DomainObject.Predmet.ProtustrankaFormatedWithAdressOIB>
    <izvorni_sadrzaj> SEDLIĆ d.o.o., OIB 31937776003, Bukovačka cesta 265, 10000 Zagreb zastupanog po punomoćniku Irena Kelava</izvorni_sadrzaj>
    <derivirana_varijabla naziv="DomainObject.Predmet.ProtustrankaFormatedWithAdressOIB_1"> SEDLIĆ d.o.o., OIB 31937776003, Bukovačka cesta 265, 10000 Zagreb zastupanog po punomoćniku Irena Kelava</derivirana_varijabla>
  </DomainObject.Predmet.ProtustrankaFormatedWithAdressOIB>
  <DomainObject.Predmet.ProtustrankaWithAdress>
    <izvorni_sadrzaj>SEDLIĆ d.o.o. Bukovačka cesta 265, 10000 Zagreb</izvorni_sadrzaj>
    <derivirana_varijabla naziv="DomainObject.Predmet.ProtustrankaWithAdress_1">SEDLIĆ d.o.o. Bukovačka cesta 265, 10000 Zagreb</derivirana_varijabla>
  </DomainObject.Predmet.ProtustrankaWithAdress>
  <DomainObject.Predmet.ProtustrankaWithAdressOIB>
    <izvorni_sadrzaj>SEDLIĆ d.o.o., OIB 31937776003, Bukovačka cesta 265, 10000 Zagreb</izvorni_sadrzaj>
    <derivirana_varijabla naziv="DomainObject.Predmet.ProtustrankaWithAdressOIB_1">SEDLIĆ d.o.o., OIB 31937776003, Bukovačka cesta 265, 10000 Zagreb</derivirana_varijabla>
  </DomainObject.Predmet.ProtustrankaWithAdressOIB>
  <DomainObject.Predmet.ProtustrankaNazivFormated>
    <izvorni_sadrzaj>SEDLIĆ d.o.o.</izvorni_sadrzaj>
    <derivirana_varijabla naziv="DomainObject.Predmet.ProtustrankaNazivFormated_1">SEDLIĆ d.o.o.</derivirana_varijabla>
  </DomainObject.Predmet.ProtustrankaNazivFormated>
  <DomainObject.Predmet.ProtustrankaNazivFormatedOIB>
    <izvorni_sadrzaj>SEDLIĆ d.o.o., OIB 31937776003</izvorni_sadrzaj>
    <derivirana_varijabla naziv="DomainObject.Predmet.ProtustrankaNazivFormatedOIB_1">SEDLIĆ d.o.o., OIB 31937776003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SEDLIĆ d.o.o.</izvorni_sadrzaj>
    <derivirana_varijabla naziv="DomainObject.Predmet.StrankaFormated_1">  SEDLIĆ d.o.o.</derivirana_varijabla>
  </DomainObject.Predmet.StrankaFormated>
  <DomainObject.Predmet.StrankaFormatedOIB>
    <izvorni_sadrzaj>  SEDLIĆ d.o.o., OIB 31937776003</izvorni_sadrzaj>
    <derivirana_varijabla naziv="DomainObject.Predmet.StrankaFormatedOIB_1">  SEDLIĆ d.o.o., OIB 31937776003</derivirana_varijabla>
  </DomainObject.Predmet.StrankaFormatedOIB>
  <DomainObject.Predmet.StrankaFormatedWithAdress>
    <izvorni_sadrzaj> SEDLIĆ d.o.o., Bukovačka cesta 265, 10000 Zagreb</izvorni_sadrzaj>
    <derivirana_varijabla naziv="DomainObject.Predmet.StrankaFormatedWithAdress_1"> SEDLIĆ d.o.o., Bukovačka cesta 265, 10000 Zagreb</derivirana_varijabla>
  </DomainObject.Predmet.StrankaFormatedWithAdress>
  <DomainObject.Predmet.StrankaFormatedWithAdressOIB>
    <izvorni_sadrzaj> SEDLIĆ d.o.o., OIB 31937776003, Bukovačka cesta 265, 10000 Zagreb</izvorni_sadrzaj>
    <derivirana_varijabla naziv="DomainObject.Predmet.StrankaFormatedWithAdressOIB_1"> SEDLIĆ d.o.o., OIB 31937776003, Bukovačka cesta 265, 10000 Zagreb</derivirana_varijabla>
  </DomainObject.Predmet.StrankaFormatedWithAdressOIB>
  <DomainObject.Predmet.StrankaWithAdress>
    <izvorni_sadrzaj>SEDLIĆ d.o.o. Bukovačka cesta 265,10000 Zagreb</izvorni_sadrzaj>
    <derivirana_varijabla naziv="DomainObject.Predmet.StrankaWithAdress_1">SEDLIĆ d.o.o. Bukovačka cesta 265,10000 Zagreb</derivirana_varijabla>
  </DomainObject.Predmet.StrankaWithAdress>
  <DomainObject.Predmet.StrankaWithAdressOIB>
    <izvorni_sadrzaj>SEDLIĆ d.o.o., OIB 31937776003, Bukovačka cesta 265,10000 Zagreb</izvorni_sadrzaj>
    <derivirana_varijabla naziv="DomainObject.Predmet.StrankaWithAdressOIB_1">SEDLIĆ d.o.o., OIB 31937776003, Bukovačka cesta 265,10000 Zagreb</derivirana_varijabla>
  </DomainObject.Predmet.StrankaWithAdressOIB>
  <DomainObject.Predmet.StrankaNazivFormated>
    <izvorni_sadrzaj>SEDLIĆ d.o.o.</izvorni_sadrzaj>
    <derivirana_varijabla naziv="DomainObject.Predmet.StrankaNazivFormated_1">SEDLIĆ d.o.o.</derivirana_varijabla>
  </DomainObject.Predmet.StrankaNazivFormated>
  <DomainObject.Predmet.StrankaNazivFormatedOIB>
    <izvorni_sadrzaj>SEDLIĆ d.o.o., OIB 31937776003</izvorni_sadrzaj>
    <derivirana_varijabla naziv="DomainObject.Predmet.StrankaNazivFormatedOIB_1">SEDLIĆ d.o.o., OIB 31937776003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SEDLIĆ d.o.o.</item>
    </izvorni_sadrzaj>
    <derivirana_varijabla naziv="DomainObject.Predmet.StrankaListFormated_1">
      <item>SEDLIĆ d.o.o.</item>
    </derivirana_varijabla>
  </DomainObject.Predmet.StrankaListFormated>
  <DomainObject.Predmet.StrankaListFormatedOIB>
    <izvorni_sadrzaj>
      <item>SEDLIĆ d.o.o., OIB 31937776003</item>
    </izvorni_sadrzaj>
    <derivirana_varijabla naziv="DomainObject.Predmet.StrankaListFormatedOIB_1">
      <item>SEDLIĆ d.o.o., OIB 31937776003</item>
    </derivirana_varijabla>
  </DomainObject.Predmet.StrankaListFormatedOIB>
  <DomainObject.Predmet.StrankaListFormatedWithAdress>
    <izvorni_sadrzaj>
      <item>SEDLIĆ d.o.o., Bukovačka cesta 265, 10000 Zagreb</item>
    </izvorni_sadrzaj>
    <derivirana_varijabla naziv="DomainObject.Predmet.StrankaListFormatedWithAdress_1">
      <item>SEDLIĆ d.o.o., Bukovačka cesta 265, 10000 Zagreb</item>
    </derivirana_varijabla>
  </DomainObject.Predmet.StrankaListFormatedWithAdress>
  <DomainObject.Predmet.StrankaListFormatedWithAdressOIB>
    <izvorni_sadrzaj>
      <item>SEDLIĆ d.o.o., OIB 31937776003, Bukovačka cesta 265, 10000 Zagreb</item>
    </izvorni_sadrzaj>
    <derivirana_varijabla naziv="DomainObject.Predmet.StrankaListFormatedWithAdressOIB_1">
      <item>SEDLIĆ d.o.o., OIB 31937776003, Bukovačka cesta 265, 10000 Zagreb</item>
    </derivirana_varijabla>
  </DomainObject.Predmet.StrankaListFormatedWithAdressOIB>
  <DomainObject.Predmet.StrankaListNazivFormated>
    <izvorni_sadrzaj>
      <item>SEDLIĆ d.o.o.</item>
    </izvorni_sadrzaj>
    <derivirana_varijabla naziv="DomainObject.Predmet.StrankaListNazivFormated_1">
      <item>SEDLIĆ d.o.o.</item>
    </derivirana_varijabla>
  </DomainObject.Predmet.StrankaListNazivFormated>
  <DomainObject.Predmet.StrankaListNazivFormatedOIB>
    <izvorni_sadrzaj>
      <item>SEDLIĆ d.o.o., OIB 31937776003</item>
    </izvorni_sadrzaj>
    <derivirana_varijabla naziv="DomainObject.Predmet.StrankaListNazivFormatedOIB_1">
      <item>SEDLIĆ d.o.o., OIB 31937776003</item>
    </derivirana_varijabla>
  </DomainObject.Predmet.StrankaListNazivFormatedOIB>
  <DomainObject.Predmet.ProtuStrankaListFormated>
    <izvorni_sadrzaj>
      <item>SEDLIĆ d.o.o. zastupanog po punomoćniku Irena Kelava</item>
    </izvorni_sadrzaj>
    <derivirana_varijabla naziv="DomainObject.Predmet.ProtuStrankaListFormated_1">
      <item>SEDLIĆ d.o.o. zastupanog po punomoćniku Irena Kelava</item>
    </derivirana_varijabla>
  </DomainObject.Predmet.ProtuStrankaListFormated>
  <DomainObject.Predmet.ProtuStrankaListFormatedOIB>
    <izvorni_sadrzaj>
      <item>SEDLIĆ d.o.o., OIB 31937776003 zastupanog po punomoćniku Irena Kelava</item>
    </izvorni_sadrzaj>
    <derivirana_varijabla naziv="DomainObject.Predmet.ProtuStrankaListFormatedOIB_1">
      <item>SEDLIĆ d.o.o., OIB 31937776003 zastupanog po punomoćniku Irena Kelava</item>
    </derivirana_varijabla>
  </DomainObject.Predmet.ProtuStrankaListFormatedOIB>
  <DomainObject.Predmet.ProtuStrankaListFormatedWithAdress>
    <izvorni_sadrzaj>
      <item>SEDLIĆ d.o.o., Bukovačka cesta 265, 10000 Zagreb zastupanog po punomoćniku Irena Kelava</item>
    </izvorni_sadrzaj>
    <derivirana_varijabla naziv="DomainObject.Predmet.ProtuStrankaListFormatedWithAdress_1">
      <item>SEDLIĆ d.o.o., Bukovačka cesta 265, 10000 Zagreb zastupanog po punomoćniku Irena Kelava</item>
    </derivirana_varijabla>
  </DomainObject.Predmet.ProtuStrankaListFormatedWithAdress>
  <DomainObject.Predmet.ProtuStrankaListFormatedWithAdressOIB>
    <izvorni_sadrzaj>
      <item>SEDLIĆ d.o.o., OIB 31937776003, Bukovačka cesta 265, 10000 Zagreb zastupanog po punomoćniku Irena Kelava</item>
    </izvorni_sadrzaj>
    <derivirana_varijabla naziv="DomainObject.Predmet.ProtuStrankaListFormatedWithAdressOIB_1">
      <item>SEDLIĆ d.o.o., OIB 31937776003, Bukovačka cesta 265, 10000 Zagreb zastupanog po punomoćniku Irena Kelava</item>
    </derivirana_varijabla>
  </DomainObject.Predmet.ProtuStrankaListFormatedWithAdressOIB>
  <DomainObject.Predmet.ProtuStrankaListNazivFormated>
    <izvorni_sadrzaj>
      <item>SEDLIĆ d.o.o.</item>
    </izvorni_sadrzaj>
    <derivirana_varijabla naziv="DomainObject.Predmet.ProtuStrankaListNazivFormated_1">
      <item>SEDLIĆ d.o.o.</item>
    </derivirana_varijabla>
  </DomainObject.Predmet.ProtuStrankaListNazivFormated>
  <DomainObject.Predmet.ProtuStrankaListNazivFormatedOIB>
    <izvorni_sadrzaj>
      <item>SEDLIĆ d.o.o., OIB 31937776003</item>
    </izvorni_sadrzaj>
    <derivirana_varijabla naziv="DomainObject.Predmet.ProtuStrankaListNazivFormatedOIB_1">
      <item>SEDLIĆ d.o.o., OIB 31937776003</item>
    </derivirana_varijabla>
  </DomainObject.Predmet.ProtuStrankaListNazivFormatedOIB>
  <DomainObject.Predmet.OstaliListFormated>
    <izvorni_sadrzaj>
      <item>Irena Kelava punomoćnik sudionika u postupku SEDLIĆ d.o.o.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izvorni_sadrzaj>
    <derivirana_varijabla naziv="DomainObject.Predmet.OstaliListFormated_1">
      <item>Irena Kelava punomoćnik sudionika u postupku SEDLIĆ d.o.o.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derivirana_varijabla>
  </DomainObject.Predmet.OstaliListFormated>
  <DomainObject.Predmet.OstaliListFormatedOIB>
    <izvorni_sadrzaj>
      <item>Irena Kelava, OIB 65378158056 punomoćnik sudionika u postupku SEDLIĆ d.o.o.</item>
      <item>Marko Krpan, OIB 24419277674</item>
      <item>Petar Car, OIB 72322219409</item>
      <item>Marko Praljak, OIB 23673585807</item>
      <item>E.ON Plin d.o.o. za opskrbu plinom, OIB 14555304503</item>
      <item>EMIREA društvo s ograničenom odgovornošću za proizvodnju i trgovinu, OIB 60892594942</item>
      <item>HEP ELEKTRA d.o.o. za opskrbu električnom energijom, OIB 43965974818</item>
      <item>Dominik Musulin, OIB 95460596106</item>
      <item>MONTO ARDUBIS d.o.o. za trgovinu i usluge, OIB 38443943456</item>
      <item>Ivo Pavliček, OIB 15384877980</item>
      <item>dr.sc. Zvonimir Zebec</item>
      <item>E.ON Energija d.o.o. za opskrbu energijom, OIB 81103558092</item>
      <item>Tihomir Volić, OIB 69665097030</item>
      <item>Krunoslav Prašnjak, OIB 16022126243</item>
      <item>INVEST AGRO društvo s ograničenom odgovornošću za proizvodnju, trgovinu i usluge u stečaju, OIB 66826406727</item>
      <item>Tomislav Tot, OIB 11251404471</item>
      <item>Odvjetničko društvo Praljak &amp; Svić d.o.o., OIB 13812731051</item>
      <item>Pavo Novokmet, OIB 12453130124</item>
    </izvorni_sadrzaj>
    <derivirana_varijabla naziv="DomainObject.Predmet.OstaliListFormatedOIB_1">
      <item>Irena Kelava, OIB 65378158056 punomoćnik sudionika u postupku SEDLIĆ d.o.o.</item>
      <item>Marko Krpan, OIB 24419277674</item>
      <item>Petar Car, OIB 72322219409</item>
      <item>Marko Praljak, OIB 23673585807</item>
      <item>E.ON Plin d.o.o. za opskrbu plinom, OIB 14555304503</item>
      <item>EMIREA društvo s ograničenom odgovornošću za proizvodnju i trgovinu, OIB 60892594942</item>
      <item>HEP ELEKTRA d.o.o. za opskrbu električnom energijom, OIB 43965974818</item>
      <item>Dominik Musulin, OIB 95460596106</item>
      <item>MONTO ARDUBIS d.o.o. za trgovinu i usluge, OIB 38443943456</item>
      <item>Ivo Pavliček, OIB 15384877980</item>
      <item>dr.sc. Zvonimir Zebec</item>
      <item>E.ON Energija d.o.o. za opskrbu energijom, OIB 81103558092</item>
      <item>Tihomir Volić, OIB 69665097030</item>
      <item>Krunoslav Prašnjak, OIB 16022126243</item>
      <item>INVEST AGRO društvo s ograničenom odgovornošću za proizvodnju, trgovinu i usluge u stečaju, OIB 66826406727</item>
      <item>Tomislav Tot, OIB 11251404471</item>
      <item>Odvjetničko društvo Praljak &amp; Svić d.o.o., OIB 13812731051</item>
      <item>Pavo Novokmet, OIB 12453130124</item>
    </derivirana_varijabla>
  </DomainObject.Predmet.OstaliListFormatedOIB>
  <DomainObject.Predmet.OstaliListFormatedWithAdress>
    <izvorni_sadrzaj>
      <item>Irena Kelava, Savska cesta 144A, 10000 Zagreb punomoćnik sudionika u postupku SEDLIĆ d.o.o.</item>
      <item>Marko Krpan, Boškovićeva 16, 10000 Zagreb</item>
      <item>Petar Car, Ilica 158, 10000 Zagreb</item>
      <item>Marko Praljak, Radnička cesta 37 b, 10000 Zagreb</item>
      <item>E.ON Plin d.o.o. za opskrbu plinom, Capraška ulica 6, 10000 Zagreb</item>
      <item>EMIREA društvo s ograničenom odgovornošću za proizvodnju i trgovinu, Nikole Tesle 9, 43000 Bjelovar</item>
      <item>HEP ELEKTRA d.o.o. za opskrbu električnom energijom, Ulica grada Vukovara 37, 10000 Zagreb</item>
      <item>Dominik Musulin, Palmotićeva 37, 10000 Zagreb</item>
      <item>MONTO ARDUBIS d.o.o. za trgovinu i usluge, Horvaćanska cesta 31A, 10000 Zagreb</item>
      <item>Ivo Pavliček, Stanka Vraza 15, 42000 Varaždin</item>
      <item>dr.sc. Zvonimir Zebec, Petrinjska 51/I, 10000 Zagreb</item>
      <item>E.ON Energija d.o.o. za opskrbu energijom, Capraška ulica 6, 10000 Zagreb</item>
      <item>Tihomir Volić, Vladimira Nazora 15, 43280 Garešnica</item>
      <item>Krunoslav Prašnjak, Matije Gupca 1, 33520 Novi Senkovac</item>
      <item>INVEST AGRO društvo s ograničenom odgovornošću za proizvodnju, trgovinu i usluge u stečaju, Varaždinska 70, 33520 Novi Senkovac</item>
      <item>Tomislav Tot, Heinzelova 33 A, 10000 Zagreb</item>
      <item>Odvjetničko društvo Praljak &amp; Svić d.o.o., Radnička cesta 37B, 10000 Zagreb</item>
      <item>Pavo Novokmet, Heinzelova 33A, 10000 Zagreb</item>
    </izvorni_sadrzaj>
    <derivirana_varijabla naziv="DomainObject.Predmet.OstaliListFormatedWithAdress_1">
      <item>Irena Kelava, Savska cesta 144A, 10000 Zagreb punomoćnik sudionika u postupku SEDLIĆ d.o.o.</item>
      <item>Marko Krpan, Boškovićeva 16, 10000 Zagreb</item>
      <item>Petar Car, Ilica 158, 10000 Zagreb</item>
      <item>Marko Praljak, Radnička cesta 37 b, 10000 Zagreb</item>
      <item>E.ON Plin d.o.o. za opskrbu plinom, Capraška ulica 6, 10000 Zagreb</item>
      <item>EMIREA društvo s ograničenom odgovornošću za proizvodnju i trgovinu, Nikole Tesle 9, 43000 Bjelovar</item>
      <item>HEP ELEKTRA d.o.o. za opskrbu električnom energijom, Ulica grada Vukovara 37, 10000 Zagreb</item>
      <item>Dominik Musulin, Palmotićeva 37, 10000 Zagreb</item>
      <item>MONTO ARDUBIS d.o.o. za trgovinu i usluge, Horvaćanska cesta 31A, 10000 Zagreb</item>
      <item>Ivo Pavliček, Stanka Vraza 15, 42000 Varaždin</item>
      <item>dr.sc. Zvonimir Zebec, Petrinjska 51/I, 10000 Zagreb</item>
      <item>E.ON Energija d.o.o. za opskrbu energijom, Capraška ulica 6, 10000 Zagreb</item>
      <item>Tihomir Volić, Vladimira Nazora 15, 43280 Garešnica</item>
      <item>Krunoslav Prašnjak, Matije Gupca 1, 33520 Novi Senkovac</item>
      <item>INVEST AGRO društvo s ograničenom odgovornošću za proizvodnju, trgovinu i usluge u stečaju, Varaždinska 70, 33520 Novi Senkovac</item>
      <item>Tomislav Tot, Heinzelova 33 A, 10000 Zagreb</item>
      <item>Odvjetničko društvo Praljak &amp; Svić d.o.o., Radnička cesta 37B, 10000 Zagreb</item>
      <item>Pavo Novokmet, Heinzelova 33A, 10000 Zagreb</item>
    </derivirana_varijabla>
  </DomainObject.Predmet.OstaliListFormatedWithAdress>
  <DomainObject.Predmet.OstaliListFormatedWithAdressOIB>
    <izvorni_sadrzaj>
      <item>Irena Kelava, OIB 65378158056, Savska cesta 144A, 10000 Zagreb punomoćnik sudionika u postupku SEDLIĆ d.o.o.</item>
      <item>Marko Krpan, OIB 24419277674, Boškovićeva 16, 10000 Zagreb</item>
      <item>Petar Car, OIB 72322219409, Ilica 158, 10000 Zagreb</item>
      <item>Marko Praljak, OIB 23673585807, Radnička cesta 37 b, 10000 Zagreb</item>
      <item>E.ON Plin d.o.o. za opskrbu plinom, OIB 14555304503, Capraška ulica 6, 10000 Zagreb</item>
      <item>EMIREA društvo s ograničenom odgovornošću za proizvodnju i trgovinu, OIB 60892594942, Nikole Tesle 9, 43000 Bjelovar</item>
      <item>HEP ELEKTRA d.o.o. za opskrbu električnom energijom, OIB 43965974818, Ulica grada Vukovara 37, 10000 Zagreb</item>
      <item>Dominik Musulin, OIB 95460596106, Palmotićeva 37, 10000 Zagreb</item>
      <item>MONTO ARDUBIS d.o.o. za trgovinu i usluge, OIB 38443943456, Horvaćanska cesta 31A, 10000 Zagreb</item>
      <item>Ivo Pavliček, OIB 15384877980, Stanka Vraza 15, 42000 Varaždin</item>
      <item>dr.sc. Zvonimir Zebec, Petrinjska 51/I, 10000 Zagreb</item>
      <item>E.ON Energija d.o.o. za opskrbu energijom, OIB 81103558092, Capraška ulica 6, 10000 Zagreb</item>
      <item>Tihomir Volić, OIB 69665097030, Vladimira Nazora 15, 43280 Garešnica</item>
      <item>Krunoslav Prašnjak, OIB 16022126243, Matije Gupca 1, 33520 Novi Senkovac</item>
      <item>INVEST AGRO društvo s ograničenom odgovornošću za proizvodnju, trgovinu i usluge u stečaju, OIB 66826406727, Varaždinska 70, 33520 Novi Senkovac</item>
      <item>Tomislav Tot, OIB 11251404471, Heinzelova 33 A, 10000 Zagreb</item>
      <item>Odvjetničko društvo Praljak &amp; Svić d.o.o., OIB 13812731051, Radnička cesta 37B, 10000 Zagreb</item>
      <item>Pavo Novokmet, OIB 12453130124, Heinzelova 33A, 10000 Zagreb</item>
    </izvorni_sadrzaj>
    <derivirana_varijabla naziv="DomainObject.Predmet.OstaliListFormatedWithAdressOIB_1">
      <item>Irena Kelava, OIB 65378158056, Savska cesta 144A, 10000 Zagreb punomoćnik sudionika u postupku SEDLIĆ d.o.o.</item>
      <item>Marko Krpan, OIB 24419277674, Boškovićeva 16, 10000 Zagreb</item>
      <item>Petar Car, OIB 72322219409, Ilica 158, 10000 Zagreb</item>
      <item>Marko Praljak, OIB 23673585807, Radnička cesta 37 b, 10000 Zagreb</item>
      <item>E.ON Plin d.o.o. za opskrbu plinom, OIB 14555304503, Capraška ulica 6, 10000 Zagreb</item>
      <item>EMIREA društvo s ograničenom odgovornošću za proizvodnju i trgovinu, OIB 60892594942, Nikole Tesle 9, 43000 Bjelovar</item>
      <item>HEP ELEKTRA d.o.o. za opskrbu električnom energijom, OIB 43965974818, Ulica grada Vukovara 37, 10000 Zagreb</item>
      <item>Dominik Musulin, OIB 95460596106, Palmotićeva 37, 10000 Zagreb</item>
      <item>MONTO ARDUBIS d.o.o. za trgovinu i usluge, OIB 38443943456, Horvaćanska cesta 31A, 10000 Zagreb</item>
      <item>Ivo Pavliček, OIB 15384877980, Stanka Vraza 15, 42000 Varaždin</item>
      <item>dr.sc. Zvonimir Zebec, Petrinjska 51/I, 10000 Zagreb</item>
      <item>E.ON Energija d.o.o. za opskrbu energijom, OIB 81103558092, Capraška ulica 6, 10000 Zagreb</item>
      <item>Tihomir Volić, OIB 69665097030, Vladimira Nazora 15, 43280 Garešnica</item>
      <item>Krunoslav Prašnjak, OIB 16022126243, Matije Gupca 1, 33520 Novi Senkovac</item>
      <item>INVEST AGRO društvo s ograničenom odgovornošću za proizvodnju, trgovinu i usluge u stečaju, OIB 66826406727, Varaždinska 70, 33520 Novi Senkovac</item>
      <item>Tomislav Tot, OIB 11251404471, Heinzelova 33 A, 10000 Zagreb</item>
      <item>Odvjetničko društvo Praljak &amp; Svić d.o.o., OIB 13812731051, Radnička cesta 37B, 10000 Zagreb</item>
      <item>Pavo Novokmet, OIB 12453130124, Heinzelova 33A, 10000 Zagreb</item>
    </derivirana_varijabla>
  </DomainObject.Predmet.OstaliListFormatedWithAdressOIB>
  <DomainObject.Predmet.OstaliListNazivFormated>
    <izvorni_sadrzaj>
      <item>Irena Kelava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izvorni_sadrzaj>
    <derivirana_varijabla naziv="DomainObject.Predmet.OstaliListNazivFormated_1">
      <item>Irena Kelava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derivirana_varijabla>
  </DomainObject.Predmet.OstaliListNazivFormated>
  <DomainObject.Predmet.OstaliListNazivFormatedOIB>
    <izvorni_sadrzaj>
      <item>Irena Kelava, OIB 65378158056</item>
      <item>Marko Krpan, OIB 24419277674</item>
      <item>Petar Car, OIB 72322219409</item>
      <item>Marko Praljak, OIB 23673585807</item>
      <item>E.ON Plin d.o.o. za opskrbu plinom, OIB 14555304503</item>
      <item>EMIREA društvo s ograničenom odgovornošću za proizvodnju i trgovinu, OIB 60892594942</item>
      <item>HEP ELEKTRA d.o.o. za opskrbu električnom energijom, OIB 43965974818</item>
      <item>Dominik Musulin, OIB 95460596106</item>
      <item>MONTO ARDUBIS d.o.o. za trgovinu i usluge, OIB 38443943456</item>
      <item>Ivo Pavliček, OIB 15384877980</item>
      <item>dr.sc. Zvonimir Zebec</item>
      <item>E.ON Energija d.o.o. za opskrbu energijom, OIB 81103558092</item>
      <item>Tihomir Volić, OIB 69665097030</item>
      <item>Krunoslav Prašnjak, OIB 16022126243</item>
      <item>INVEST AGRO društvo s ograničenom odgovornošću za proizvodnju, trgovinu i usluge u stečaju, OIB 66826406727</item>
      <item>Tomislav Tot, OIB 11251404471</item>
      <item>Odvjetničko društvo Praljak &amp; Svić d.o.o., OIB 13812731051</item>
      <item>Pavo Novokmet, OIB 12453130124</item>
    </izvorni_sadrzaj>
    <derivirana_varijabla naziv="DomainObject.Predmet.OstaliListNazivFormatedOIB_1">
      <item>Irena Kelava, OIB 65378158056</item>
      <item>Marko Krpan, OIB 24419277674</item>
      <item>Petar Car, OIB 72322219409</item>
      <item>Marko Praljak, OIB 23673585807</item>
      <item>E.ON Plin d.o.o. za opskrbu plinom, OIB 14555304503</item>
      <item>EMIREA društvo s ograničenom odgovornošću za proizvodnju i trgovinu, OIB 60892594942</item>
      <item>HEP ELEKTRA d.o.o. za opskrbu električnom energijom, OIB 43965974818</item>
      <item>Dominik Musulin, OIB 95460596106</item>
      <item>MONTO ARDUBIS d.o.o. za trgovinu i usluge, OIB 38443943456</item>
      <item>Ivo Pavliček, OIB 15384877980</item>
      <item>dr.sc. Zvonimir Zebec</item>
      <item>E.ON Energija d.o.o. za opskrbu energijom, OIB 81103558092</item>
      <item>Tihomir Volić, OIB 69665097030</item>
      <item>Krunoslav Prašnjak, OIB 16022126243</item>
      <item>INVEST AGRO društvo s ograničenom odgovornošću za proizvodnju, trgovinu i usluge u stečaju, OIB 66826406727</item>
      <item>Tomislav Tot, OIB 11251404471</item>
      <item>Odvjetničko društvo Praljak &amp; Svić d.o.o., OIB 13812731051</item>
      <item>Pavo Novokmet, OIB 12453130124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2023.</izvorni_sadrzaj>
    <derivirana_varijabla naziv="DomainObject.Datum_1">21. ožujka 2023.</derivirana_varijabla>
  </DomainObject.Datum>
  <DomainObject.PoslovniBrojDokumenta>
    <izvorni_sadrzaj>St-3261/2021-89</izvorni_sadrzaj>
    <derivirana_varijabla naziv="DomainObject.PoslovniBrojDokumenta_1">St-3261/2021-89</derivirana_varijabla>
  </DomainObject.PoslovniBrojDokumenta>
  <DomainObject.Predmet.StrankaIDrugi>
    <izvorni_sadrzaj>SEDLIĆ d.o.o.</izvorni_sadrzaj>
    <derivirana_varijabla naziv="DomainObject.Predmet.StrankaIDrugi_1">SEDLIĆ d.o.o.</derivirana_varijabla>
  </DomainObject.Predmet.StrankaIDrugi>
  <DomainObject.Predmet.ProtustrankaIDrugi>
    <izvorni_sadrzaj>SEDLIĆ d.o.o.</izvorni_sadrzaj>
    <derivirana_varijabla naziv="DomainObject.Predmet.ProtustrankaIDrugi_1">SEDLIĆ d.o.o.</derivirana_varijabla>
  </DomainObject.Predmet.ProtustrankaIDrugi>
  <DomainObject.Predmet.StrankaIDrugiAdressOIB>
    <izvorni_sadrzaj>SEDLIĆ d.o.o., OIB 31937776003, Bukovačka cesta 265, 10000 Zagreb</izvorni_sadrzaj>
    <derivirana_varijabla naziv="DomainObject.Predmet.StrankaIDrugiAdressOIB_1">SEDLIĆ d.o.o., OIB 31937776003, Bukovačka cesta 265, 10000 Zagreb</derivirana_varijabla>
  </DomainObject.Predmet.StrankaIDrugiAdressOIB>
  <DomainObject.Predmet.ProtustrankaIDrugiAdressOIB>
    <izvorni_sadrzaj>SEDLIĆ d.o.o., OIB 31937776003, Bukovačka cesta 265, 10000 Zagreb</izvorni_sadrzaj>
    <derivirana_varijabla naziv="DomainObject.Predmet.ProtustrankaIDrugiAdressOIB_1">SEDLIĆ d.o.o., OIB 31937776003, Bukovačka cesta 265,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SEDLIĆ d.o.o.</item>
      <item>SEDLIĆ d.o.o.</item>
      <item>Irena Kelava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izvorni_sadrzaj>
    <derivirana_varijabla naziv="DomainObject.Predmet.SudioniciListNaziv_1">
      <item>SEDLIĆ d.o.o.</item>
      <item>SEDLIĆ d.o.o.</item>
      <item>Irena Kelava</item>
      <item>Marko Krpan</item>
      <item>Petar Car</item>
      <item>Marko Praljak</item>
      <item>E.ON Plin d.o.o. za opskrbu plinom</item>
      <item>EMIREA društvo s ograničenom odgovornošću za proizvodnju i trgovinu</item>
      <item>HEP ELEKTRA d.o.o. za opskrbu električnom energijom</item>
      <item>Dominik Musulin</item>
      <item>MONTO ARDUBIS d.o.o. za trgovinu i usluge</item>
      <item>Ivo Pavliček</item>
      <item>dr.sc. Zvonimir Zebec</item>
      <item>E.ON Energija d.o.o. za opskrbu energijom</item>
      <item>Tihomir Volić</item>
      <item>Krunoslav Prašnjak</item>
      <item>INVEST AGRO društvo s ograničenom odgovornošću za proizvodnju, trgovinu i usluge u stečaju</item>
      <item>Tomislav Tot</item>
      <item>Odvjetničko društvo Praljak &amp; Svić d.o.o.</item>
      <item>Pavo Novokmet</item>
    </derivirana_varijabla>
  </DomainObject.Predmet.SudioniciListNaziv>
  <DomainObject.Predmet.SudioniciListAdressOIB>
    <izvorni_sadrzaj>
      <item>SEDLIĆ d.o.o., OIB 31937776003, Bukovačka cesta 265,10000 Zagreb</item>
      <item>SEDLIĆ d.o.o., OIB 31937776003, Bukovačka cesta 265,10000 Zagreb</item>
      <item>Irena Kelava, OIB 65378158056, Savska cesta 144A,10000 Zagreb</item>
      <item>Marko Krpan, OIB 24419277674, Boškovićeva 16,10000 Zagreb</item>
      <item>Petar Car, OIB 72322219409, Ilica 158,10000 Zagreb</item>
      <item>Marko Praljak, OIB 23673585807, Radnička cesta 37 b,10000 Zagreb</item>
      <item>E.ON Plin d.o.o. za opskrbu plinom, OIB 14555304503, Capraška ulica 6,10000 Zagreb</item>
      <item>EMIREA društvo s ograničenom odgovornošću za proizvodnju i trgovinu, OIB 60892594942, Nikole Tesle 9,43000 Bjelovar</item>
      <item>HEP ELEKTRA d.o.o. za opskrbu električnom energijom, OIB 43965974818, Ulica grada Vukovara 37,10000 Zagreb</item>
      <item>Dominik Musulin, OIB 95460596106, Palmotićeva 37,10000 Zagreb</item>
      <item>MONTO ARDUBIS d.o.o. za trgovinu i usluge, OIB 38443943456, Horvaćanska cesta 31A,10000 Zagreb</item>
      <item>Ivo Pavliček, OIB 15384877980, Stanka Vraza 15,42000 Varaždin</item>
      <item>dr.sc. Zvonimir Zebec, Petrinjska 51/I,10000 Zagreb</item>
      <item>E.ON Energija d.o.o. za opskrbu energijom, OIB 81103558092, Capraška ulica 6,10000 Zagreb</item>
      <item>Tihomir Volić, OIB 69665097030, Vladimira Nazora 15,43280 Garešnica</item>
      <item>Krunoslav Prašnjak, OIB 16022126243, Matije Gupca 1,33520 Novi Senkovac</item>
      <item>INVEST AGRO društvo s ograničenom odgovornošću za proizvodnju, trgovinu i usluge u stečaju, OIB 66826406727, Varaždinska 70,33520 Novi Senkovac</item>
      <item>Tomislav Tot, OIB 11251404471, Heinzelova 33 A,10000 Zagreb</item>
      <item>Odvjetničko društvo Praljak &amp; Svić d.o.o., OIB 13812731051, Radnička cesta 37B,10000 Zagreb</item>
      <item>Pavo Novokmet, OIB 12453130124, Heinzelova 33A,10000 Zagreb</item>
    </izvorni_sadrzaj>
    <derivirana_varijabla naziv="DomainObject.Predmet.SudioniciListAdressOIB_1">
      <item>SEDLIĆ d.o.o., OIB 31937776003, Bukovačka cesta 265,10000 Zagreb</item>
      <item>SEDLIĆ d.o.o., OIB 31937776003, Bukovačka cesta 265,10000 Zagreb</item>
      <item>Irena Kelava, OIB 65378158056, Savska cesta 144A,10000 Zagreb</item>
      <item>Marko Krpan, OIB 24419277674, Boškovićeva 16,10000 Zagreb</item>
      <item>Petar Car, OIB 72322219409, Ilica 158,10000 Zagreb</item>
      <item>Marko Praljak, OIB 23673585807, Radnička cesta 37 b,10000 Zagreb</item>
      <item>E.ON Plin d.o.o. za opskrbu plinom, OIB 14555304503, Capraška ulica 6,10000 Zagreb</item>
      <item>EMIREA društvo s ograničenom odgovornošću za proizvodnju i trgovinu, OIB 60892594942, Nikole Tesle 9,43000 Bjelovar</item>
      <item>HEP ELEKTRA d.o.o. za opskrbu električnom energijom, OIB 43965974818, Ulica grada Vukovara 37,10000 Zagreb</item>
      <item>Dominik Musulin, OIB 95460596106, Palmotićeva 37,10000 Zagreb</item>
      <item>MONTO ARDUBIS d.o.o. za trgovinu i usluge, OIB 38443943456, Horvaćanska cesta 31A,10000 Zagreb</item>
      <item>Ivo Pavliček, OIB 15384877980, Stanka Vraza 15,42000 Varaždin</item>
      <item>dr.sc. Zvonimir Zebec, Petrinjska 51/I,10000 Zagreb</item>
      <item>E.ON Energija d.o.o. za opskrbu energijom, OIB 81103558092, Capraška ulica 6,10000 Zagreb</item>
      <item>Tihomir Volić, OIB 69665097030, Vladimira Nazora 15,43280 Garešnica</item>
      <item>Krunoslav Prašnjak, OIB 16022126243, Matije Gupca 1,33520 Novi Senkovac</item>
      <item>INVEST AGRO društvo s ograničenom odgovornošću za proizvodnju, trgovinu i usluge u stečaju, OIB 66826406727, Varaždinska 70,33520 Novi Senkovac</item>
      <item>Tomislav Tot, OIB 11251404471, Heinzelova 33 A,10000 Zagreb</item>
      <item>Odvjetničko društvo Praljak &amp; Svić d.o.o., OIB 13812731051, Radnička cesta 37B,10000 Zagreb</item>
      <item>Pavo Novokmet, OIB 12453130124, Heinzelova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31937776003</item>
      <item>, OIB 31937776003</item>
      <item>, OIB 65378158056</item>
      <item>, OIB 24419277674</item>
      <item>, OIB 72322219409</item>
      <item>, OIB 23673585807</item>
      <item>, OIB 14555304503</item>
      <item>, OIB 60892594942</item>
      <item>, OIB 43965974818</item>
      <item>, OIB 95460596106</item>
      <item>, OIB 38443943456</item>
      <item>, OIB 15384877980</item>
      <item>, OIB null</item>
      <item>, OIB 81103558092</item>
      <item>, OIB 69665097030</item>
      <item>, OIB 16022126243</item>
      <item>, OIB 66826406727</item>
      <item>, OIB 11251404471</item>
      <item>, OIB 13812731051</item>
      <item>, OIB 12453130124</item>
    </izvorni_sadrzaj>
    <derivirana_varijabla naziv="DomainObject.Predmet.SudioniciListNazivOIB_1">
      <item>, OIB 31937776003</item>
      <item>, OIB 31937776003</item>
      <item>, OIB 65378158056</item>
      <item>, OIB 24419277674</item>
      <item>, OIB 72322219409</item>
      <item>, OIB 23673585807</item>
      <item>, OIB 14555304503</item>
      <item>, OIB 60892594942</item>
      <item>, OIB 43965974818</item>
      <item>, OIB 95460596106</item>
      <item>, OIB 38443943456</item>
      <item>, OIB 15384877980</item>
      <item>, OIB null</item>
      <item>, OIB 81103558092</item>
      <item>, OIB 69665097030</item>
      <item>, OIB 16022126243</item>
      <item>, OIB 66826406727</item>
      <item>, OIB 11251404471</item>
      <item>, OIB 13812731051</item>
      <item>, OIB 12453130124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2021.</izvorni_sadrzaj>
    <derivirana_varijabla naziv="DomainObject.Predmet.DatumPocetkaProcesa_1">19.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29FB8-1239-4344-9BF8-A987F25ABFC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1544</properties:Words>
  <properties:Characters>8637</properties:Characters>
  <properties:Lines>423</properties:Lines>
  <properties:Paragraphs>144</properties:Paragraphs>
  <properties:TotalTime>118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2023-03-17T13:52:00Z</dcterms:created>
  <dc:creator>Vinka Mihalinčić</dc:creator>
  <cp:lastModifiedBy>Vinka Mihalinčić</cp:lastModifiedBy>
  <cp:lastPrinted>2023-03-21T08:43:00Z</cp:lastPrinted>
  <dcterms:modified xmlns:xsi="http://www.w3.org/2001/XMLSchema-instance" xsi:type="dcterms:W3CDTF">2023-03-21T09:35:00Z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St-3261/2021-89 / Zapisnik - Ispitno ročište (St-3261-21 -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